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6C382" w14:textId="77777777" w:rsidR="000C493D" w:rsidRDefault="000C493D">
      <w:pPr>
        <w:pBdr>
          <w:top w:val="nil"/>
          <w:left w:val="nil"/>
          <w:bottom w:val="nil"/>
          <w:right w:val="nil"/>
          <w:between w:val="nil"/>
        </w:pBdr>
        <w:spacing w:line="276" w:lineRule="auto"/>
        <w:rPr>
          <w:rFonts w:ascii="Arial" w:eastAsia="Arial" w:hAnsi="Arial" w:cs="Arial"/>
          <w:color w:val="000000"/>
        </w:rPr>
      </w:pPr>
    </w:p>
    <w:tbl>
      <w:tblPr>
        <w:tblStyle w:val="a"/>
        <w:tblW w:w="10400" w:type="dxa"/>
        <w:jc w:val="center"/>
        <w:tblLayout w:type="fixed"/>
        <w:tblLook w:val="0400" w:firstRow="0" w:lastRow="0" w:firstColumn="0" w:lastColumn="0" w:noHBand="0" w:noVBand="1"/>
      </w:tblPr>
      <w:tblGrid>
        <w:gridCol w:w="10400"/>
      </w:tblGrid>
      <w:tr w:rsidR="000C493D" w14:paraId="384AE5FA" w14:textId="77777777">
        <w:trPr>
          <w:jc w:val="center"/>
        </w:trPr>
        <w:tc>
          <w:tcPr>
            <w:tcW w:w="10400" w:type="dxa"/>
            <w:tcMar>
              <w:top w:w="150" w:type="dxa"/>
              <w:left w:w="600" w:type="dxa"/>
              <w:bottom w:w="150" w:type="dxa"/>
              <w:right w:w="600" w:type="dxa"/>
            </w:tcMar>
          </w:tcPr>
          <w:p w14:paraId="0CA7172A" w14:textId="0CB107E3" w:rsidR="000C493D" w:rsidRDefault="00C96575">
            <w:pPr>
              <w:ind w:left="-60"/>
              <w:jc w:val="both"/>
              <w:rPr>
                <w:rFonts w:ascii="Calibri" w:eastAsia="Calibri" w:hAnsi="Calibri" w:cs="Calibri"/>
              </w:rPr>
            </w:pPr>
            <w:r w:rsidRPr="00C96575">
              <w:rPr>
                <w:rFonts w:ascii="Calibri" w:eastAsia="Calibri" w:hAnsi="Calibri" w:cs="Calibri"/>
                <w:i/>
                <w:color w:val="FF0000"/>
                <w:u w:val="single"/>
              </w:rPr>
              <w:t xml:space="preserve">INSERT </w:t>
            </w:r>
            <w:r w:rsidR="00000000" w:rsidRPr="00C96575">
              <w:rPr>
                <w:rFonts w:ascii="Calibri" w:eastAsia="Calibri" w:hAnsi="Calibri" w:cs="Calibri"/>
                <w:i/>
                <w:color w:val="FF0000"/>
                <w:u w:val="single"/>
              </w:rPr>
              <w:t>DATE</w:t>
            </w:r>
            <w:r w:rsidR="00000000">
              <w:rPr>
                <w:rFonts w:ascii="Calibri" w:eastAsia="Calibri" w:hAnsi="Calibri" w:cs="Calibri"/>
              </w:rPr>
              <w:t>, 2022</w:t>
            </w:r>
          </w:p>
          <w:p w14:paraId="01305DEF" w14:textId="77777777" w:rsidR="000C493D" w:rsidRDefault="000C493D">
            <w:pPr>
              <w:ind w:left="-60"/>
              <w:jc w:val="both"/>
              <w:rPr>
                <w:rFonts w:ascii="Calibri" w:eastAsia="Calibri" w:hAnsi="Calibri" w:cs="Calibri"/>
              </w:rPr>
            </w:pPr>
          </w:p>
          <w:p w14:paraId="37904BBA" w14:textId="77777777" w:rsidR="000C493D" w:rsidRDefault="00000000">
            <w:pPr>
              <w:ind w:left="-60"/>
              <w:jc w:val="both"/>
              <w:rPr>
                <w:rFonts w:ascii="Calibri" w:eastAsia="Calibri" w:hAnsi="Calibri" w:cs="Calibri"/>
              </w:rPr>
            </w:pPr>
            <w:r>
              <w:rPr>
                <w:rFonts w:ascii="Calibri" w:eastAsia="Calibri" w:hAnsi="Calibri" w:cs="Calibri"/>
              </w:rPr>
              <w:t xml:space="preserve">The Honorable Dianne Feinstein  </w:t>
            </w:r>
          </w:p>
          <w:p w14:paraId="35B5F75D" w14:textId="77777777" w:rsidR="000C493D" w:rsidRDefault="00000000">
            <w:pPr>
              <w:ind w:left="-60"/>
              <w:jc w:val="both"/>
              <w:rPr>
                <w:rFonts w:ascii="Calibri" w:eastAsia="Calibri" w:hAnsi="Calibri" w:cs="Calibri"/>
              </w:rPr>
            </w:pPr>
            <w:r>
              <w:rPr>
                <w:rFonts w:ascii="Calibri" w:eastAsia="Calibri" w:hAnsi="Calibri" w:cs="Calibri"/>
              </w:rPr>
              <w:t xml:space="preserve">Member, Senate Appropriations Committee                                        </w:t>
            </w:r>
          </w:p>
          <w:p w14:paraId="20DF7318" w14:textId="77777777" w:rsidR="000C493D" w:rsidRDefault="00000000">
            <w:pPr>
              <w:ind w:left="-60"/>
              <w:jc w:val="both"/>
              <w:rPr>
                <w:rFonts w:ascii="Calibri" w:eastAsia="Calibri" w:hAnsi="Calibri" w:cs="Calibri"/>
              </w:rPr>
            </w:pPr>
            <w:r>
              <w:rPr>
                <w:rFonts w:ascii="Calibri" w:eastAsia="Calibri" w:hAnsi="Calibri" w:cs="Calibri"/>
              </w:rPr>
              <w:t xml:space="preserve">331 Hart Senate Office Building                                           </w:t>
            </w:r>
          </w:p>
          <w:p w14:paraId="374F1E0F" w14:textId="77777777" w:rsidR="000C493D" w:rsidRDefault="00000000">
            <w:pPr>
              <w:ind w:left="-60"/>
              <w:jc w:val="both"/>
              <w:rPr>
                <w:rFonts w:ascii="Calibri" w:eastAsia="Calibri" w:hAnsi="Calibri" w:cs="Calibri"/>
              </w:rPr>
            </w:pPr>
            <w:r>
              <w:rPr>
                <w:rFonts w:ascii="Calibri" w:eastAsia="Calibri" w:hAnsi="Calibri" w:cs="Calibri"/>
              </w:rPr>
              <w:t xml:space="preserve">Washington, DC  20510                                                        </w:t>
            </w:r>
          </w:p>
          <w:p w14:paraId="71410415" w14:textId="77777777" w:rsidR="000C493D" w:rsidRDefault="000C493D">
            <w:pPr>
              <w:ind w:left="-60"/>
              <w:jc w:val="both"/>
              <w:rPr>
                <w:rFonts w:ascii="Calibri" w:eastAsia="Calibri" w:hAnsi="Calibri" w:cs="Calibri"/>
              </w:rPr>
            </w:pPr>
          </w:p>
          <w:p w14:paraId="66468347" w14:textId="77777777" w:rsidR="000C493D" w:rsidRDefault="00000000">
            <w:pPr>
              <w:ind w:left="-60"/>
              <w:jc w:val="both"/>
              <w:rPr>
                <w:rFonts w:ascii="Calibri" w:eastAsia="Calibri" w:hAnsi="Calibri" w:cs="Calibri"/>
              </w:rPr>
            </w:pPr>
            <w:r>
              <w:rPr>
                <w:rFonts w:ascii="Calibri" w:eastAsia="Calibri" w:hAnsi="Calibri" w:cs="Calibri"/>
              </w:rPr>
              <w:t>RE: ELDER PROTECTION FUNDING IN THE 2023 APPROPRIATIONS BILL</w:t>
            </w:r>
          </w:p>
          <w:p w14:paraId="3A271921" w14:textId="77777777" w:rsidR="000C493D" w:rsidRDefault="000C493D">
            <w:pPr>
              <w:ind w:left="-60"/>
              <w:jc w:val="both"/>
              <w:rPr>
                <w:rFonts w:ascii="Calibri" w:eastAsia="Calibri" w:hAnsi="Calibri" w:cs="Calibri"/>
              </w:rPr>
            </w:pPr>
          </w:p>
          <w:p w14:paraId="08FBD4C4" w14:textId="77777777" w:rsidR="000C493D" w:rsidRDefault="00000000">
            <w:pPr>
              <w:ind w:left="-60"/>
              <w:jc w:val="both"/>
              <w:rPr>
                <w:rFonts w:ascii="Calibri" w:eastAsia="Calibri" w:hAnsi="Calibri" w:cs="Calibri"/>
              </w:rPr>
            </w:pPr>
            <w:r>
              <w:rPr>
                <w:rFonts w:ascii="Calibri" w:eastAsia="Calibri" w:hAnsi="Calibri" w:cs="Calibri"/>
              </w:rPr>
              <w:t>Dear Senator Feinstein,</w:t>
            </w:r>
          </w:p>
          <w:p w14:paraId="401E2B82" w14:textId="77777777" w:rsidR="000C493D" w:rsidRDefault="000C493D">
            <w:pPr>
              <w:ind w:left="-60"/>
              <w:jc w:val="both"/>
              <w:rPr>
                <w:rFonts w:ascii="Calibri" w:eastAsia="Calibri" w:hAnsi="Calibri" w:cs="Calibri"/>
              </w:rPr>
            </w:pPr>
          </w:p>
          <w:p w14:paraId="6077FEEE" w14:textId="31CD6434" w:rsidR="000C493D" w:rsidRDefault="00C96575">
            <w:pPr>
              <w:widowControl/>
              <w:rPr>
                <w:rFonts w:ascii="Times New Roman" w:eastAsia="Times New Roman" w:hAnsi="Times New Roman" w:cs="Times New Roman"/>
                <w:sz w:val="24"/>
                <w:szCs w:val="24"/>
              </w:rPr>
            </w:pPr>
            <w:r w:rsidRPr="00C96575">
              <w:rPr>
                <w:rFonts w:ascii="Calibri" w:eastAsia="Calibri" w:hAnsi="Calibri" w:cs="Calibri"/>
                <w:i/>
                <w:color w:val="FF0000"/>
                <w:u w:val="single"/>
              </w:rPr>
              <w:t xml:space="preserve">INSERT </w:t>
            </w:r>
            <w:r>
              <w:rPr>
                <w:rFonts w:ascii="Calibri" w:eastAsia="Calibri" w:hAnsi="Calibri" w:cs="Calibri"/>
                <w:i/>
                <w:color w:val="FF0000"/>
                <w:u w:val="single"/>
              </w:rPr>
              <w:t xml:space="preserve">YOUR </w:t>
            </w:r>
            <w:r w:rsidR="00000000" w:rsidRPr="00C96575">
              <w:rPr>
                <w:rFonts w:ascii="Calibri" w:eastAsia="Calibri" w:hAnsi="Calibri" w:cs="Calibri"/>
                <w:i/>
                <w:color w:val="FF0000"/>
                <w:u w:val="single"/>
              </w:rPr>
              <w:t>ORGANIZATION NAME</w:t>
            </w:r>
            <w:r w:rsidR="00000000">
              <w:rPr>
                <w:rFonts w:ascii="Calibri" w:eastAsia="Calibri" w:hAnsi="Calibri" w:cs="Calibri"/>
              </w:rPr>
              <w:t xml:space="preserve"> respectfully requests your help as a member of the Senate Appropriations Committee in assuring robust 2023 funding for elder protective service programs, including the Elder Justice Act, Adult Protective Services, the Long-Term Care Ombudsman, and restoration of Social Service Block Grant funding to the states. Given your seniority among the Appropriations Committee’s membership, we ask that you urge Chairman Leahy to avert program funding shortfalls now, before the new Congress is seated in 2023. </w:t>
            </w:r>
            <w:r w:rsidR="00000000">
              <w:rPr>
                <w:rFonts w:ascii="Calibri" w:eastAsia="Calibri" w:hAnsi="Calibri" w:cs="Calibri"/>
                <w:color w:val="000000"/>
              </w:rPr>
              <w:t>Specifically, we write to request your rejection of the Senate’s proposed $6 million for the Elder Justice Act (EJA) for 2023 and urge your support for the House proposed appropriation of $80 million.</w:t>
            </w:r>
            <w:r w:rsidR="00000000">
              <w:rPr>
                <w:rFonts w:ascii="Arial" w:eastAsia="Arial" w:hAnsi="Arial" w:cs="Arial"/>
                <w:color w:val="222222"/>
              </w:rPr>
              <w:t xml:space="preserve"> </w:t>
            </w:r>
            <w:r w:rsidR="00000000">
              <w:rPr>
                <w:rFonts w:ascii="Calibri" w:eastAsia="Calibri" w:hAnsi="Calibri" w:cs="Calibri"/>
                <w:color w:val="222222"/>
                <w:highlight w:val="white"/>
              </w:rPr>
              <w:t>Under the Senate’s proposal, California would receive a mere $602,662 for the entire state (under the House proposal, California would receive $8,035,500, which is still vastly inadequate to meet the growing demand for services).</w:t>
            </w:r>
            <w:r w:rsidR="00000000">
              <w:rPr>
                <w:rFonts w:ascii="Arial" w:eastAsia="Arial" w:hAnsi="Arial" w:cs="Arial"/>
                <w:color w:val="222222"/>
                <w:highlight w:val="white"/>
              </w:rPr>
              <w:t xml:space="preserve"> </w:t>
            </w:r>
            <w:r w:rsidR="00000000">
              <w:rPr>
                <w:rFonts w:ascii="Calibri" w:eastAsia="Calibri" w:hAnsi="Calibri" w:cs="Calibri"/>
              </w:rPr>
              <w:t>We urge these actions in conjunction with reauthorization of the Elder Justice Act, pending since 2014.</w:t>
            </w:r>
          </w:p>
          <w:p w14:paraId="767BCF18" w14:textId="77777777" w:rsidR="000C493D" w:rsidRDefault="000C493D">
            <w:pPr>
              <w:jc w:val="both"/>
              <w:rPr>
                <w:rFonts w:ascii="Calibri" w:eastAsia="Calibri" w:hAnsi="Calibri" w:cs="Calibri"/>
              </w:rPr>
            </w:pPr>
          </w:p>
          <w:p w14:paraId="06C4B55F" w14:textId="77777777" w:rsidR="000C493D" w:rsidRDefault="00000000">
            <w:pPr>
              <w:ind w:left="-60"/>
              <w:jc w:val="both"/>
              <w:rPr>
                <w:rFonts w:ascii="Calibri" w:eastAsia="Calibri" w:hAnsi="Calibri" w:cs="Calibri"/>
              </w:rPr>
            </w:pPr>
            <w:r w:rsidRPr="00C96575">
              <w:rPr>
                <w:rFonts w:ascii="Calibri" w:eastAsia="Calibri" w:hAnsi="Calibri" w:cs="Calibri"/>
                <w:i/>
                <w:color w:val="FF0000"/>
                <w:u w:val="single"/>
              </w:rPr>
              <w:t xml:space="preserve">Include information about your organization here. </w:t>
            </w:r>
            <w:r w:rsidRPr="00C96575">
              <w:rPr>
                <w:rFonts w:ascii="Calibri" w:eastAsia="Calibri" w:hAnsi="Calibri" w:cs="Calibri"/>
                <w:color w:val="FF0000"/>
                <w:u w:val="single"/>
              </w:rPr>
              <w:t>(</w:t>
            </w:r>
            <w:r w:rsidRPr="00C96575">
              <w:rPr>
                <w:rFonts w:ascii="Calibri" w:eastAsia="Calibri" w:hAnsi="Calibri" w:cs="Calibri"/>
                <w:i/>
                <w:color w:val="FF0000"/>
              </w:rPr>
              <w:t>Example: XXXX is a multidisciplinary membership organization providing a voice from the field in elder justice policy and practice. We promote the rights of older adults, including protection against age-based discrimination and elder abuse, and equitable access to resources, health care, and the legal system by those in greatest need</w:t>
            </w:r>
            <w:r w:rsidRPr="00C96575">
              <w:rPr>
                <w:rFonts w:ascii="Calibri" w:eastAsia="Calibri" w:hAnsi="Calibri" w:cs="Calibri"/>
                <w:color w:val="FF0000"/>
              </w:rPr>
              <w:t>.)</w:t>
            </w:r>
            <w:r>
              <w:rPr>
                <w:rFonts w:ascii="Calibri" w:eastAsia="Calibri" w:hAnsi="Calibri" w:cs="Calibri"/>
              </w:rPr>
              <w:t xml:space="preserve">  </w:t>
            </w:r>
          </w:p>
          <w:p w14:paraId="436EB57C" w14:textId="77777777" w:rsidR="000C493D" w:rsidRDefault="000C493D">
            <w:pPr>
              <w:ind w:left="-60"/>
              <w:jc w:val="both"/>
              <w:rPr>
                <w:rFonts w:ascii="Calibri" w:eastAsia="Calibri" w:hAnsi="Calibri" w:cs="Calibri"/>
              </w:rPr>
            </w:pPr>
          </w:p>
          <w:p w14:paraId="093523D3" w14:textId="77777777" w:rsidR="000C493D" w:rsidRDefault="00000000">
            <w:pPr>
              <w:ind w:left="-60"/>
              <w:jc w:val="both"/>
              <w:rPr>
                <w:rFonts w:ascii="Calibri" w:eastAsia="Calibri" w:hAnsi="Calibri" w:cs="Calibri"/>
              </w:rPr>
            </w:pPr>
            <w:r>
              <w:rPr>
                <w:rFonts w:ascii="Calibri" w:eastAsia="Calibri" w:hAnsi="Calibri" w:cs="Calibri"/>
              </w:rPr>
              <w:t>The past two years of the pandemic have had a dramatic impact on our nation’s older adults, who suffered the brunt of COVID-19 infections and deaths, enduring social isolation and increased vulnerability to scams and exploitation. Once COVID vaccines became available and community-based services restored, the full impact of the isolation became apparent through the rapid rise in reports of abuse and exploitation. At that time, increased service needs were met with CARES Act and ARPA pandemic supports, but as we reach the end of those funds, the need has not diminished.</w:t>
            </w:r>
          </w:p>
          <w:p w14:paraId="56AC1DF5" w14:textId="77777777" w:rsidR="000C493D" w:rsidRDefault="000C493D">
            <w:pPr>
              <w:ind w:left="-60"/>
              <w:jc w:val="both"/>
              <w:rPr>
                <w:rFonts w:ascii="Calibri" w:eastAsia="Calibri" w:hAnsi="Calibri" w:cs="Calibri"/>
              </w:rPr>
            </w:pPr>
          </w:p>
          <w:p w14:paraId="240624B6" w14:textId="77777777" w:rsidR="000C493D" w:rsidRDefault="00000000">
            <w:pPr>
              <w:ind w:left="-60"/>
              <w:jc w:val="both"/>
              <w:rPr>
                <w:rFonts w:ascii="Calibri" w:eastAsia="Calibri" w:hAnsi="Calibri" w:cs="Calibri"/>
              </w:rPr>
            </w:pPr>
            <w:r>
              <w:rPr>
                <w:rFonts w:ascii="Calibri" w:eastAsia="Calibri" w:hAnsi="Calibri" w:cs="Calibri"/>
              </w:rPr>
              <w:t xml:space="preserve">Sustained funding for APS is necessary to meet the needs of a growing older adult population and to continue the progress made using the CARES Act and ARPA funds. During that time, EJA programs received the largest allocations ever, jumping from $12 million in 2020 to $376 million in 2021.The influx of funding enabled states to make enormous strides in APS support and development. </w:t>
            </w:r>
            <w:r>
              <w:rPr>
                <w:rFonts w:ascii="Calibri" w:eastAsia="Calibri" w:hAnsi="Calibri" w:cs="Calibri"/>
                <w:b/>
              </w:rPr>
              <w:t>In California, the funding provided grants to localities to improve APS coordination with other service providers, enabled technology upgrades to build or enhance communications systems, and improved partnerships with law enforcement</w:t>
            </w:r>
            <w:r>
              <w:rPr>
                <w:rFonts w:ascii="Calibri" w:eastAsia="Calibri" w:hAnsi="Calibri" w:cs="Calibri"/>
              </w:rPr>
              <w:t>.</w:t>
            </w:r>
            <w:r>
              <w:rPr>
                <w:rFonts w:ascii="Calibri" w:eastAsia="Calibri" w:hAnsi="Calibri" w:cs="Calibri"/>
                <w:i/>
                <w:color w:val="222222"/>
                <w:highlight w:val="white"/>
              </w:rPr>
              <w:t xml:space="preserve"> </w:t>
            </w:r>
            <w:r>
              <w:rPr>
                <w:rFonts w:ascii="Calibri" w:eastAsia="Calibri" w:hAnsi="Calibri" w:cs="Calibri"/>
              </w:rPr>
              <w:t xml:space="preserve">Across the nation, the funds have been used to improve the consistency of APS services, implement evidence-based practices, enable ongoing case management for high-risk clients, and to strengthen recruitment and retention efforts to increase the capacity and diversity of staff. </w:t>
            </w:r>
          </w:p>
          <w:p w14:paraId="1ABB1264" w14:textId="77777777" w:rsidR="000C493D" w:rsidRDefault="000C493D">
            <w:pPr>
              <w:ind w:left="-60"/>
              <w:jc w:val="both"/>
              <w:rPr>
                <w:rFonts w:ascii="Calibri" w:eastAsia="Calibri" w:hAnsi="Calibri" w:cs="Calibri"/>
              </w:rPr>
            </w:pPr>
          </w:p>
          <w:p w14:paraId="15BD499E" w14:textId="77777777" w:rsidR="000C493D" w:rsidRDefault="00000000">
            <w:pPr>
              <w:ind w:left="-60"/>
              <w:jc w:val="both"/>
              <w:rPr>
                <w:rFonts w:ascii="Calibri" w:eastAsia="Calibri" w:hAnsi="Calibri" w:cs="Calibri"/>
              </w:rPr>
            </w:pPr>
            <w:r>
              <w:rPr>
                <w:rFonts w:ascii="Calibri" w:eastAsia="Calibri" w:hAnsi="Calibri" w:cs="Calibri"/>
              </w:rPr>
              <w:lastRenderedPageBreak/>
              <w:t xml:space="preserve">These advances were wisely crafted to create stronger systems with one-time pandemic funds, but also were desperately needed to give APS the tools to address growing caseloads and increasingly complex cases. The skills and expertise needed to assist victims of these crimes are highly specialized, requiring social workers be trained not only in working with older and disabled victims, but in appropriate responses to prevent further harm. Providing this level of training and retaining competent staffing requires adequate and consistent funding from both the state and federal levels. Many state APS programs also rely on Social Service Block Grant funds, making it imperative that the freeze on these funds be lifted. </w:t>
            </w:r>
          </w:p>
          <w:p w14:paraId="19BDEA39" w14:textId="77777777" w:rsidR="000C493D" w:rsidRDefault="000C493D">
            <w:pPr>
              <w:ind w:left="-60"/>
              <w:jc w:val="both"/>
              <w:rPr>
                <w:rFonts w:ascii="Calibri" w:eastAsia="Calibri" w:hAnsi="Calibri" w:cs="Calibri"/>
              </w:rPr>
            </w:pPr>
          </w:p>
          <w:p w14:paraId="25CF4C8C" w14:textId="755985B4" w:rsidR="000C493D" w:rsidRDefault="00000000">
            <w:pPr>
              <w:ind w:left="-60"/>
              <w:jc w:val="both"/>
              <w:rPr>
                <w:rFonts w:ascii="Calibri" w:eastAsia="Calibri" w:hAnsi="Calibri" w:cs="Calibri"/>
              </w:rPr>
            </w:pPr>
            <w:r>
              <w:rPr>
                <w:rFonts w:ascii="Calibri" w:eastAsia="Calibri" w:hAnsi="Calibri" w:cs="Calibri"/>
              </w:rPr>
              <w:t xml:space="preserve">The pandemic additionally raised the visibility of the Older Americans Act’s Long-Term Care Ombudsman Program (LTCOP), which provides a vital lifeline to nursing home residents. Locked out of nursing homes in early 2020, the LTCOP has lost thousands of volunteers since that time, gutting the program’s ability to provide the visits and support that isolated residents desperately need. The dire pandemic outcomes for nursing home residents and continued failures of the industry make clear the importance of the Ombudsman’s frequent presence in facilities. Today, restoration of LTCOP capacity must be a priority. The President’s proposed 2023 LTCOP budget of $36 million is insufficient to support the number of professional Ombudsmen and to recruit and train the volunteers needed to protect vulnerable nursing home residents nationwide. </w:t>
            </w:r>
            <w:r w:rsidR="00C96575" w:rsidRPr="00C96575">
              <w:rPr>
                <w:rFonts w:ascii="Calibri" w:eastAsia="Calibri" w:hAnsi="Calibri" w:cs="Calibri"/>
                <w:i/>
                <w:color w:val="FF0000"/>
                <w:u w:val="single"/>
              </w:rPr>
              <w:t>INSERT YOUR ORGANIZATION NAME</w:t>
            </w:r>
            <w:r>
              <w:rPr>
                <w:rFonts w:ascii="Calibri" w:eastAsia="Calibri" w:hAnsi="Calibri" w:cs="Calibri"/>
              </w:rPr>
              <w:t xml:space="preserve"> urges the Senate to adopt the $50 million proposed by the National Association of State Long-Term Care Ombudsman Programs to ensure the level of vigilance this work requires. </w:t>
            </w:r>
          </w:p>
          <w:p w14:paraId="1CB86769" w14:textId="77777777" w:rsidR="000C493D" w:rsidRDefault="000C493D">
            <w:pPr>
              <w:ind w:left="-60"/>
              <w:jc w:val="both"/>
              <w:rPr>
                <w:rFonts w:ascii="Calibri" w:eastAsia="Calibri" w:hAnsi="Calibri" w:cs="Calibri"/>
              </w:rPr>
            </w:pPr>
          </w:p>
          <w:p w14:paraId="6963E4BC" w14:textId="1471F778" w:rsidR="000C493D" w:rsidRDefault="00C96575">
            <w:pPr>
              <w:ind w:left="-60"/>
              <w:jc w:val="both"/>
              <w:rPr>
                <w:rFonts w:ascii="Calibri" w:eastAsia="Calibri" w:hAnsi="Calibri" w:cs="Calibri"/>
              </w:rPr>
            </w:pPr>
            <w:r w:rsidRPr="00C96575">
              <w:rPr>
                <w:rFonts w:ascii="Calibri" w:eastAsia="Calibri" w:hAnsi="Calibri" w:cs="Calibri"/>
                <w:i/>
                <w:color w:val="FF0000"/>
                <w:u w:val="single"/>
              </w:rPr>
              <w:t>INSERT</w:t>
            </w:r>
            <w:r>
              <w:rPr>
                <w:rFonts w:ascii="Calibri" w:eastAsia="Calibri" w:hAnsi="Calibri" w:cs="Calibri"/>
                <w:i/>
                <w:color w:val="FF0000"/>
                <w:u w:val="single"/>
              </w:rPr>
              <w:t xml:space="preserve"> YOUR </w:t>
            </w:r>
            <w:r w:rsidRPr="00C96575">
              <w:rPr>
                <w:rFonts w:ascii="Calibri" w:eastAsia="Calibri" w:hAnsi="Calibri" w:cs="Calibri"/>
                <w:i/>
                <w:color w:val="FF0000"/>
                <w:u w:val="single"/>
              </w:rPr>
              <w:t>ORGANIZATION NAME</w:t>
            </w:r>
            <w:r w:rsidR="00000000">
              <w:rPr>
                <w:rFonts w:ascii="Calibri" w:eastAsia="Calibri" w:hAnsi="Calibri" w:cs="Calibri"/>
                <w:i/>
              </w:rPr>
              <w:t xml:space="preserve"> </w:t>
            </w:r>
            <w:r w:rsidR="00000000">
              <w:rPr>
                <w:rFonts w:ascii="Calibri" w:eastAsia="Calibri" w:hAnsi="Calibri" w:cs="Calibri"/>
              </w:rPr>
              <w:t xml:space="preserve">joins the Elder Justice Coalition, the National Adult Protective Services Association and the Consumer Voice in urging swift reauthorization of the Elder Justice Act to reinforce this cornerstone of elder justice programs and Congress’ commitment to ensuring justice for older Americans. EJA Reauthorization combined with the requested protective service appropriations would for the first time bring these program budgets up to match actual service needs. </w:t>
            </w:r>
          </w:p>
        </w:tc>
      </w:tr>
      <w:tr w:rsidR="000C493D" w14:paraId="2B5C5E12" w14:textId="77777777">
        <w:trPr>
          <w:trHeight w:val="14"/>
          <w:jc w:val="center"/>
        </w:trPr>
        <w:tc>
          <w:tcPr>
            <w:tcW w:w="10400" w:type="dxa"/>
            <w:tcMar>
              <w:top w:w="150" w:type="dxa"/>
              <w:left w:w="600" w:type="dxa"/>
              <w:bottom w:w="150" w:type="dxa"/>
              <w:right w:w="600" w:type="dxa"/>
            </w:tcMar>
          </w:tcPr>
          <w:p w14:paraId="2C656DF4" w14:textId="77777777" w:rsidR="000C493D" w:rsidRDefault="00000000">
            <w:pPr>
              <w:ind w:left="-60"/>
              <w:jc w:val="both"/>
              <w:rPr>
                <w:rFonts w:ascii="Calibri" w:eastAsia="Calibri" w:hAnsi="Calibri" w:cs="Calibri"/>
              </w:rPr>
            </w:pPr>
            <w:r>
              <w:rPr>
                <w:rFonts w:ascii="Calibri" w:eastAsia="Calibri" w:hAnsi="Calibri" w:cs="Calibri"/>
              </w:rPr>
              <w:lastRenderedPageBreak/>
              <w:t xml:space="preserve">Thank you in advance for your advocacy on behalf of these essential programs. </w:t>
            </w:r>
          </w:p>
          <w:p w14:paraId="4A380414" w14:textId="77777777" w:rsidR="000C493D" w:rsidRDefault="000C493D">
            <w:pPr>
              <w:ind w:left="-60"/>
              <w:jc w:val="both"/>
              <w:rPr>
                <w:rFonts w:ascii="Calibri" w:eastAsia="Calibri" w:hAnsi="Calibri" w:cs="Calibri"/>
              </w:rPr>
            </w:pPr>
          </w:p>
          <w:p w14:paraId="62015652" w14:textId="77777777" w:rsidR="000C493D" w:rsidRDefault="00000000">
            <w:pPr>
              <w:ind w:left="-60"/>
              <w:jc w:val="both"/>
              <w:rPr>
                <w:rFonts w:ascii="Calibri" w:eastAsia="Calibri" w:hAnsi="Calibri" w:cs="Calibri"/>
              </w:rPr>
            </w:pPr>
            <w:r>
              <w:rPr>
                <w:rFonts w:ascii="Calibri" w:eastAsia="Calibri" w:hAnsi="Calibri" w:cs="Calibri"/>
              </w:rPr>
              <w:t>Sincerely,</w:t>
            </w:r>
          </w:p>
          <w:p w14:paraId="68596692" w14:textId="77777777" w:rsidR="000C493D" w:rsidRDefault="000C493D">
            <w:pPr>
              <w:ind w:left="-60"/>
              <w:jc w:val="both"/>
              <w:rPr>
                <w:rFonts w:ascii="Calibri" w:eastAsia="Calibri" w:hAnsi="Calibri" w:cs="Calibri"/>
              </w:rPr>
            </w:pPr>
          </w:p>
          <w:p w14:paraId="48C0E6A0" w14:textId="77777777" w:rsidR="000C493D" w:rsidRDefault="00000000">
            <w:pPr>
              <w:ind w:left="-60"/>
              <w:jc w:val="both"/>
              <w:rPr>
                <w:rFonts w:ascii="Calibri" w:eastAsia="Calibri" w:hAnsi="Calibri" w:cs="Calibri"/>
              </w:rPr>
            </w:pPr>
            <w:r w:rsidRPr="00C96575">
              <w:rPr>
                <w:rFonts w:ascii="Calibri" w:eastAsia="Calibri" w:hAnsi="Calibri" w:cs="Calibri"/>
                <w:color w:val="FF0000"/>
              </w:rPr>
              <w:t>XXX</w:t>
            </w:r>
          </w:p>
        </w:tc>
      </w:tr>
    </w:tbl>
    <w:p w14:paraId="11919921" w14:textId="77777777" w:rsidR="000C493D" w:rsidRDefault="000C493D"/>
    <w:p w14:paraId="19AC507F" w14:textId="77777777" w:rsidR="000C493D" w:rsidRDefault="000C493D"/>
    <w:p w14:paraId="0298D2E2" w14:textId="77777777" w:rsidR="000C493D" w:rsidRDefault="000C493D"/>
    <w:p w14:paraId="3BDEEB2A" w14:textId="77777777" w:rsidR="000C493D" w:rsidRDefault="000C493D"/>
    <w:p w14:paraId="71F0738A" w14:textId="77777777" w:rsidR="000C493D" w:rsidRDefault="000C493D"/>
    <w:p w14:paraId="308D5857" w14:textId="77777777" w:rsidR="000C493D" w:rsidRDefault="000C493D"/>
    <w:p w14:paraId="3982C7F7" w14:textId="77777777" w:rsidR="000C493D" w:rsidRDefault="000C493D"/>
    <w:p w14:paraId="693E17B5" w14:textId="77777777" w:rsidR="000C493D" w:rsidRDefault="000C493D"/>
    <w:p w14:paraId="0E2077D0" w14:textId="77777777" w:rsidR="000C493D" w:rsidRDefault="000C493D"/>
    <w:p w14:paraId="0EA1201C" w14:textId="77777777" w:rsidR="000C493D" w:rsidRDefault="000C493D"/>
    <w:p w14:paraId="565998D4" w14:textId="77777777" w:rsidR="000C493D" w:rsidRDefault="000C493D"/>
    <w:p w14:paraId="4648E1DE" w14:textId="77777777" w:rsidR="000C493D" w:rsidRDefault="000C493D"/>
    <w:p w14:paraId="750DEE37" w14:textId="77777777" w:rsidR="000C493D" w:rsidRDefault="000C493D"/>
    <w:p w14:paraId="3278BBC0" w14:textId="77777777" w:rsidR="000C493D" w:rsidRDefault="000C493D"/>
    <w:p w14:paraId="5CC793AF" w14:textId="77777777" w:rsidR="000C493D" w:rsidRDefault="000C493D"/>
    <w:p w14:paraId="6F797FBB" w14:textId="77777777" w:rsidR="000C493D" w:rsidRDefault="000C493D"/>
    <w:p w14:paraId="23261D00" w14:textId="77777777" w:rsidR="000C493D" w:rsidRDefault="000C493D"/>
    <w:p w14:paraId="08334A6B" w14:textId="77777777" w:rsidR="000C493D" w:rsidRDefault="00000000">
      <w:r>
        <w:t xml:space="preserve">* NAPSA Funding Chart: 2023 Proposed Appropriations </w:t>
      </w:r>
    </w:p>
    <w:p w14:paraId="32BA8DF0" w14:textId="77777777" w:rsidR="000C493D" w:rsidRDefault="000C493D"/>
    <w:p w14:paraId="39E40A54" w14:textId="77777777" w:rsidR="000C493D" w:rsidRDefault="000C493D"/>
    <w:tbl>
      <w:tblPr>
        <w:tblStyle w:val="a0"/>
        <w:tblW w:w="9360" w:type="dxa"/>
        <w:tblLayout w:type="fixed"/>
        <w:tblLook w:val="0400" w:firstRow="0" w:lastRow="0" w:firstColumn="0" w:lastColumn="0" w:noHBand="0" w:noVBand="1"/>
      </w:tblPr>
      <w:tblGrid>
        <w:gridCol w:w="2507"/>
        <w:gridCol w:w="1940"/>
        <w:gridCol w:w="250"/>
        <w:gridCol w:w="2732"/>
        <w:gridCol w:w="1931"/>
      </w:tblGrid>
      <w:tr w:rsidR="000C493D" w14:paraId="7C9A3EEE" w14:textId="77777777">
        <w:trPr>
          <w:trHeight w:val="310"/>
        </w:trPr>
        <w:tc>
          <w:tcPr>
            <w:tcW w:w="9360" w:type="dxa"/>
            <w:gridSpan w:val="5"/>
            <w:tcMar>
              <w:top w:w="0" w:type="dxa"/>
              <w:left w:w="115" w:type="dxa"/>
              <w:bottom w:w="0" w:type="dxa"/>
              <w:right w:w="115" w:type="dxa"/>
            </w:tcMar>
            <w:vAlign w:val="bottom"/>
          </w:tcPr>
          <w:p w14:paraId="7C6CFFB2" w14:textId="77777777" w:rsidR="000C493D" w:rsidRDefault="00000000">
            <w:pPr>
              <w:widowControl/>
              <w:jc w:val="center"/>
              <w:rPr>
                <w:rFonts w:ascii="Times New Roman" w:eastAsia="Times New Roman" w:hAnsi="Times New Roman" w:cs="Times New Roman"/>
                <w:sz w:val="24"/>
                <w:szCs w:val="24"/>
              </w:rPr>
            </w:pPr>
            <w:r>
              <w:rPr>
                <w:rFonts w:ascii="Calibri" w:eastAsia="Calibri" w:hAnsi="Calibri" w:cs="Calibri"/>
                <w:b/>
                <w:color w:val="000000"/>
                <w:sz w:val="24"/>
                <w:szCs w:val="24"/>
              </w:rPr>
              <w:t>What would your state receive under House and Senate proposals?</w:t>
            </w:r>
          </w:p>
        </w:tc>
      </w:tr>
      <w:tr w:rsidR="000C493D" w14:paraId="2A6F8CD6" w14:textId="77777777">
        <w:trPr>
          <w:trHeight w:val="310"/>
        </w:trPr>
        <w:tc>
          <w:tcPr>
            <w:tcW w:w="9360" w:type="dxa"/>
            <w:gridSpan w:val="5"/>
            <w:tcMar>
              <w:top w:w="0" w:type="dxa"/>
              <w:left w:w="115" w:type="dxa"/>
              <w:bottom w:w="0" w:type="dxa"/>
              <w:right w:w="115" w:type="dxa"/>
            </w:tcMar>
            <w:vAlign w:val="bottom"/>
          </w:tcPr>
          <w:p w14:paraId="446D269F" w14:textId="77777777" w:rsidR="000C493D" w:rsidRDefault="00000000">
            <w:pPr>
              <w:widowControl/>
              <w:jc w:val="center"/>
              <w:rPr>
                <w:rFonts w:ascii="Times New Roman" w:eastAsia="Times New Roman" w:hAnsi="Times New Roman" w:cs="Times New Roman"/>
                <w:sz w:val="24"/>
                <w:szCs w:val="24"/>
              </w:rPr>
            </w:pPr>
            <w:r>
              <w:rPr>
                <w:rFonts w:ascii="Calibri" w:eastAsia="Calibri" w:hAnsi="Calibri" w:cs="Calibri"/>
                <w:b/>
                <w:color w:val="000000"/>
                <w:sz w:val="24"/>
                <w:szCs w:val="24"/>
              </w:rPr>
              <w:t>Adult Protective Services State Formula Grant Funding Estimates</w:t>
            </w:r>
          </w:p>
        </w:tc>
      </w:tr>
      <w:tr w:rsidR="000C493D" w14:paraId="68C9DDCF" w14:textId="77777777">
        <w:trPr>
          <w:trHeight w:val="310"/>
        </w:trPr>
        <w:tc>
          <w:tcPr>
            <w:tcW w:w="2511" w:type="dxa"/>
            <w:tcMar>
              <w:top w:w="0" w:type="dxa"/>
              <w:left w:w="115" w:type="dxa"/>
              <w:bottom w:w="0" w:type="dxa"/>
              <w:right w:w="115" w:type="dxa"/>
            </w:tcMar>
            <w:vAlign w:val="bottom"/>
          </w:tcPr>
          <w:p w14:paraId="147AB6E0" w14:textId="77777777" w:rsidR="000C493D" w:rsidRDefault="000C493D">
            <w:pPr>
              <w:widowControl/>
              <w:rPr>
                <w:rFonts w:ascii="Times New Roman" w:eastAsia="Times New Roman" w:hAnsi="Times New Roman" w:cs="Times New Roman"/>
                <w:sz w:val="24"/>
                <w:szCs w:val="24"/>
              </w:rPr>
            </w:pPr>
          </w:p>
        </w:tc>
        <w:tc>
          <w:tcPr>
            <w:tcW w:w="1943" w:type="dxa"/>
            <w:tcMar>
              <w:top w:w="0" w:type="dxa"/>
              <w:left w:w="115" w:type="dxa"/>
              <w:bottom w:w="0" w:type="dxa"/>
              <w:right w:w="115" w:type="dxa"/>
            </w:tcMar>
            <w:vAlign w:val="bottom"/>
          </w:tcPr>
          <w:p w14:paraId="42C66DA4" w14:textId="77777777" w:rsidR="000C493D" w:rsidRDefault="000C493D">
            <w:pPr>
              <w:widowControl/>
              <w:rPr>
                <w:rFonts w:ascii="Times New Roman" w:eastAsia="Times New Roman" w:hAnsi="Times New Roman" w:cs="Times New Roman"/>
                <w:sz w:val="24"/>
                <w:szCs w:val="24"/>
              </w:rPr>
            </w:pPr>
          </w:p>
        </w:tc>
        <w:tc>
          <w:tcPr>
            <w:tcW w:w="236" w:type="dxa"/>
            <w:tcMar>
              <w:top w:w="0" w:type="dxa"/>
              <w:left w:w="115" w:type="dxa"/>
              <w:bottom w:w="0" w:type="dxa"/>
              <w:right w:w="115" w:type="dxa"/>
            </w:tcMar>
            <w:vAlign w:val="bottom"/>
          </w:tcPr>
          <w:p w14:paraId="5169043E" w14:textId="77777777" w:rsidR="000C493D" w:rsidRDefault="000C493D">
            <w:pPr>
              <w:widowControl/>
              <w:rPr>
                <w:rFonts w:ascii="Times New Roman" w:eastAsia="Times New Roman" w:hAnsi="Times New Roman" w:cs="Times New Roman"/>
                <w:sz w:val="24"/>
                <w:szCs w:val="24"/>
              </w:rPr>
            </w:pPr>
          </w:p>
        </w:tc>
        <w:tc>
          <w:tcPr>
            <w:tcW w:w="2736" w:type="dxa"/>
            <w:tcMar>
              <w:top w:w="0" w:type="dxa"/>
              <w:left w:w="115" w:type="dxa"/>
              <w:bottom w:w="0" w:type="dxa"/>
              <w:right w:w="115" w:type="dxa"/>
            </w:tcMar>
            <w:vAlign w:val="bottom"/>
          </w:tcPr>
          <w:p w14:paraId="44D4AC4B" w14:textId="77777777" w:rsidR="000C493D" w:rsidRDefault="000C493D">
            <w:pPr>
              <w:widowControl/>
              <w:rPr>
                <w:rFonts w:ascii="Times New Roman" w:eastAsia="Times New Roman" w:hAnsi="Times New Roman" w:cs="Times New Roman"/>
                <w:sz w:val="24"/>
                <w:szCs w:val="24"/>
              </w:rPr>
            </w:pPr>
          </w:p>
        </w:tc>
        <w:tc>
          <w:tcPr>
            <w:tcW w:w="1934" w:type="dxa"/>
            <w:tcMar>
              <w:top w:w="0" w:type="dxa"/>
              <w:left w:w="115" w:type="dxa"/>
              <w:bottom w:w="0" w:type="dxa"/>
              <w:right w:w="115" w:type="dxa"/>
            </w:tcMar>
            <w:vAlign w:val="bottom"/>
          </w:tcPr>
          <w:p w14:paraId="2DE2970F" w14:textId="77777777" w:rsidR="000C493D" w:rsidRDefault="000C493D">
            <w:pPr>
              <w:widowControl/>
              <w:rPr>
                <w:rFonts w:ascii="Times New Roman" w:eastAsia="Times New Roman" w:hAnsi="Times New Roman" w:cs="Times New Roman"/>
                <w:sz w:val="24"/>
                <w:szCs w:val="24"/>
              </w:rPr>
            </w:pPr>
          </w:p>
        </w:tc>
      </w:tr>
      <w:tr w:rsidR="000C493D" w14:paraId="4842226A" w14:textId="77777777">
        <w:trPr>
          <w:trHeight w:val="650"/>
        </w:trPr>
        <w:tc>
          <w:tcPr>
            <w:tcW w:w="4454" w:type="dxa"/>
            <w:gridSpan w:val="2"/>
            <w:tcBorders>
              <w:bottom w:val="single" w:sz="8" w:space="0" w:color="000000"/>
            </w:tcBorders>
            <w:tcMar>
              <w:top w:w="0" w:type="dxa"/>
              <w:left w:w="115" w:type="dxa"/>
              <w:bottom w:w="0" w:type="dxa"/>
              <w:right w:w="115" w:type="dxa"/>
            </w:tcMar>
            <w:vAlign w:val="bottom"/>
          </w:tcPr>
          <w:p w14:paraId="234F335B" w14:textId="77777777" w:rsidR="000C493D" w:rsidRDefault="00000000">
            <w:pPr>
              <w:widowControl/>
              <w:jc w:val="center"/>
              <w:rPr>
                <w:rFonts w:ascii="Times New Roman" w:eastAsia="Times New Roman" w:hAnsi="Times New Roman" w:cs="Times New Roman"/>
                <w:sz w:val="24"/>
                <w:szCs w:val="24"/>
              </w:rPr>
            </w:pPr>
            <w:r>
              <w:rPr>
                <w:rFonts w:ascii="Calibri" w:eastAsia="Calibri" w:hAnsi="Calibri" w:cs="Calibri"/>
                <w:b/>
                <w:color w:val="000000"/>
                <w:sz w:val="24"/>
                <w:szCs w:val="24"/>
              </w:rPr>
              <w:t>FFY2023 House Bill - APS Formula Grants - $80 million</w:t>
            </w:r>
          </w:p>
        </w:tc>
        <w:tc>
          <w:tcPr>
            <w:tcW w:w="236" w:type="dxa"/>
            <w:tcMar>
              <w:top w:w="0" w:type="dxa"/>
              <w:left w:w="115" w:type="dxa"/>
              <w:bottom w:w="0" w:type="dxa"/>
              <w:right w:w="115" w:type="dxa"/>
            </w:tcMar>
            <w:vAlign w:val="bottom"/>
          </w:tcPr>
          <w:p w14:paraId="3071E5C7" w14:textId="77777777" w:rsidR="000C493D" w:rsidRDefault="000C493D">
            <w:pPr>
              <w:widowControl/>
              <w:rPr>
                <w:rFonts w:ascii="Times New Roman" w:eastAsia="Times New Roman" w:hAnsi="Times New Roman" w:cs="Times New Roman"/>
                <w:sz w:val="24"/>
                <w:szCs w:val="24"/>
              </w:rPr>
            </w:pPr>
          </w:p>
        </w:tc>
        <w:tc>
          <w:tcPr>
            <w:tcW w:w="4670" w:type="dxa"/>
            <w:gridSpan w:val="2"/>
            <w:tcBorders>
              <w:bottom w:val="single" w:sz="8" w:space="0" w:color="000000"/>
            </w:tcBorders>
            <w:tcMar>
              <w:top w:w="0" w:type="dxa"/>
              <w:left w:w="115" w:type="dxa"/>
              <w:bottom w:w="0" w:type="dxa"/>
              <w:right w:w="115" w:type="dxa"/>
            </w:tcMar>
            <w:vAlign w:val="bottom"/>
          </w:tcPr>
          <w:p w14:paraId="1C88D438" w14:textId="77777777" w:rsidR="000C493D" w:rsidRDefault="00000000">
            <w:pPr>
              <w:widowControl/>
              <w:jc w:val="center"/>
              <w:rPr>
                <w:rFonts w:ascii="Times New Roman" w:eastAsia="Times New Roman" w:hAnsi="Times New Roman" w:cs="Times New Roman"/>
                <w:sz w:val="24"/>
                <w:szCs w:val="24"/>
              </w:rPr>
            </w:pPr>
            <w:r>
              <w:rPr>
                <w:rFonts w:ascii="Calibri" w:eastAsia="Calibri" w:hAnsi="Calibri" w:cs="Calibri"/>
                <w:b/>
                <w:color w:val="000000"/>
                <w:sz w:val="24"/>
                <w:szCs w:val="24"/>
              </w:rPr>
              <w:t>FFY2023 Senate Draft Bill - APS Formula Grants - $6 million</w:t>
            </w:r>
          </w:p>
        </w:tc>
      </w:tr>
      <w:tr w:rsidR="000C493D" w14:paraId="0C1E6D59" w14:textId="77777777">
        <w:trPr>
          <w:trHeight w:val="320"/>
        </w:trPr>
        <w:tc>
          <w:tcPr>
            <w:tcW w:w="2511" w:type="dxa"/>
            <w:tcBorders>
              <w:top w:val="single" w:sz="8" w:space="0" w:color="000000"/>
              <w:left w:val="single" w:sz="8" w:space="0" w:color="000000"/>
              <w:bottom w:val="single" w:sz="8" w:space="0" w:color="000000"/>
            </w:tcBorders>
            <w:tcMar>
              <w:top w:w="0" w:type="dxa"/>
              <w:left w:w="115" w:type="dxa"/>
              <w:bottom w:w="0" w:type="dxa"/>
              <w:right w:w="115" w:type="dxa"/>
            </w:tcMar>
            <w:vAlign w:val="bottom"/>
          </w:tcPr>
          <w:p w14:paraId="2C2F0D95"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b/>
                <w:color w:val="000000"/>
                <w:sz w:val="24"/>
                <w:szCs w:val="24"/>
              </w:rPr>
              <w:t>Total Amount</w:t>
            </w:r>
          </w:p>
        </w:tc>
        <w:tc>
          <w:tcPr>
            <w:tcW w:w="1943" w:type="dxa"/>
            <w:tcBorders>
              <w:top w:val="single" w:sz="8" w:space="0" w:color="000000"/>
              <w:bottom w:val="single" w:sz="8" w:space="0" w:color="000000"/>
              <w:right w:val="single" w:sz="8" w:space="0" w:color="000000"/>
            </w:tcBorders>
            <w:tcMar>
              <w:top w:w="0" w:type="dxa"/>
              <w:left w:w="115" w:type="dxa"/>
              <w:bottom w:w="0" w:type="dxa"/>
              <w:right w:w="115" w:type="dxa"/>
            </w:tcMar>
            <w:vAlign w:val="bottom"/>
          </w:tcPr>
          <w:p w14:paraId="2428D523"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b/>
                <w:color w:val="000000"/>
                <w:sz w:val="24"/>
                <w:szCs w:val="24"/>
              </w:rPr>
              <w:t>$80,000,000 </w:t>
            </w:r>
          </w:p>
        </w:tc>
        <w:tc>
          <w:tcPr>
            <w:tcW w:w="236" w:type="dxa"/>
            <w:tcBorders>
              <w:left w:val="single" w:sz="8" w:space="0" w:color="000000"/>
              <w:right w:val="single" w:sz="8" w:space="0" w:color="000000"/>
            </w:tcBorders>
            <w:tcMar>
              <w:top w:w="0" w:type="dxa"/>
              <w:left w:w="115" w:type="dxa"/>
              <w:bottom w:w="0" w:type="dxa"/>
              <w:right w:w="115" w:type="dxa"/>
            </w:tcMar>
            <w:vAlign w:val="bottom"/>
          </w:tcPr>
          <w:p w14:paraId="4D85688B" w14:textId="77777777" w:rsidR="000C493D" w:rsidRDefault="000C493D">
            <w:pPr>
              <w:widowControl/>
              <w:rPr>
                <w:rFonts w:ascii="Times New Roman" w:eastAsia="Times New Roman" w:hAnsi="Times New Roman" w:cs="Times New Roman"/>
                <w:sz w:val="24"/>
                <w:szCs w:val="24"/>
              </w:rPr>
            </w:pPr>
          </w:p>
        </w:tc>
        <w:tc>
          <w:tcPr>
            <w:tcW w:w="2736" w:type="dxa"/>
            <w:tcBorders>
              <w:top w:val="single" w:sz="8" w:space="0" w:color="000000"/>
              <w:left w:val="single" w:sz="8" w:space="0" w:color="000000"/>
              <w:bottom w:val="single" w:sz="8" w:space="0" w:color="000000"/>
            </w:tcBorders>
            <w:tcMar>
              <w:top w:w="0" w:type="dxa"/>
              <w:left w:w="115" w:type="dxa"/>
              <w:bottom w:w="0" w:type="dxa"/>
              <w:right w:w="115" w:type="dxa"/>
            </w:tcMar>
            <w:vAlign w:val="bottom"/>
          </w:tcPr>
          <w:p w14:paraId="12088B9E"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b/>
                <w:color w:val="000000"/>
                <w:sz w:val="24"/>
                <w:szCs w:val="24"/>
              </w:rPr>
              <w:t>Total Amount</w:t>
            </w:r>
          </w:p>
        </w:tc>
        <w:tc>
          <w:tcPr>
            <w:tcW w:w="1934" w:type="dxa"/>
            <w:tcBorders>
              <w:top w:val="single" w:sz="8" w:space="0" w:color="000000"/>
              <w:bottom w:val="single" w:sz="8" w:space="0" w:color="000000"/>
              <w:right w:val="single" w:sz="8" w:space="0" w:color="000000"/>
            </w:tcBorders>
            <w:tcMar>
              <w:top w:w="0" w:type="dxa"/>
              <w:left w:w="115" w:type="dxa"/>
              <w:bottom w:w="0" w:type="dxa"/>
              <w:right w:w="115" w:type="dxa"/>
            </w:tcMar>
            <w:vAlign w:val="bottom"/>
          </w:tcPr>
          <w:p w14:paraId="6CE0EE2F"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b/>
                <w:color w:val="000000"/>
                <w:sz w:val="24"/>
                <w:szCs w:val="24"/>
              </w:rPr>
              <w:t>$6,000,000 </w:t>
            </w:r>
          </w:p>
        </w:tc>
      </w:tr>
      <w:tr w:rsidR="000C493D" w14:paraId="4690F200" w14:textId="77777777">
        <w:trPr>
          <w:trHeight w:val="310"/>
        </w:trPr>
        <w:tc>
          <w:tcPr>
            <w:tcW w:w="2511" w:type="dxa"/>
            <w:tcBorders>
              <w:top w:val="single" w:sz="8" w:space="0" w:color="000000"/>
              <w:left w:val="single" w:sz="8" w:space="0" w:color="000000"/>
              <w:bottom w:val="single" w:sz="4" w:space="0" w:color="000000"/>
            </w:tcBorders>
            <w:tcMar>
              <w:top w:w="0" w:type="dxa"/>
              <w:left w:w="115" w:type="dxa"/>
              <w:bottom w:w="0" w:type="dxa"/>
              <w:right w:w="115" w:type="dxa"/>
            </w:tcMar>
            <w:vAlign w:val="bottom"/>
          </w:tcPr>
          <w:p w14:paraId="0655B4F2" w14:textId="77777777" w:rsidR="000C493D" w:rsidRDefault="00000000">
            <w:pPr>
              <w:widowControl/>
              <w:jc w:val="center"/>
              <w:rPr>
                <w:rFonts w:ascii="Times New Roman" w:eastAsia="Times New Roman" w:hAnsi="Times New Roman" w:cs="Times New Roman"/>
                <w:sz w:val="24"/>
                <w:szCs w:val="24"/>
              </w:rPr>
            </w:pPr>
            <w:r>
              <w:rPr>
                <w:rFonts w:ascii="Calibri" w:eastAsia="Calibri" w:hAnsi="Calibri" w:cs="Calibri"/>
                <w:color w:val="000000"/>
                <w:sz w:val="24"/>
                <w:szCs w:val="24"/>
              </w:rPr>
              <w:t> </w:t>
            </w:r>
          </w:p>
        </w:tc>
        <w:tc>
          <w:tcPr>
            <w:tcW w:w="1943" w:type="dxa"/>
            <w:tcBorders>
              <w:top w:val="single" w:sz="8" w:space="0" w:color="000000"/>
              <w:bottom w:val="single" w:sz="4" w:space="0" w:color="000000"/>
              <w:right w:val="single" w:sz="8" w:space="0" w:color="000000"/>
            </w:tcBorders>
            <w:tcMar>
              <w:top w:w="0" w:type="dxa"/>
              <w:left w:w="115" w:type="dxa"/>
              <w:bottom w:w="0" w:type="dxa"/>
              <w:right w:w="115" w:type="dxa"/>
            </w:tcMar>
            <w:vAlign w:val="bottom"/>
          </w:tcPr>
          <w:p w14:paraId="210B5194" w14:textId="77777777" w:rsidR="000C493D" w:rsidRDefault="00000000">
            <w:pPr>
              <w:widowControl/>
              <w:jc w:val="center"/>
              <w:rPr>
                <w:rFonts w:ascii="Times New Roman" w:eastAsia="Times New Roman" w:hAnsi="Times New Roman" w:cs="Times New Roman"/>
                <w:sz w:val="24"/>
                <w:szCs w:val="24"/>
              </w:rPr>
            </w:pPr>
            <w:r>
              <w:rPr>
                <w:rFonts w:ascii="Calibri" w:eastAsia="Calibri" w:hAnsi="Calibri" w:cs="Calibri"/>
                <w:color w:val="FF0000"/>
                <w:sz w:val="24"/>
                <w:szCs w:val="24"/>
              </w:rPr>
              <w:t> </w:t>
            </w:r>
          </w:p>
        </w:tc>
        <w:tc>
          <w:tcPr>
            <w:tcW w:w="236" w:type="dxa"/>
            <w:tcBorders>
              <w:left w:val="single" w:sz="8" w:space="0" w:color="000000"/>
              <w:right w:val="single" w:sz="8" w:space="0" w:color="000000"/>
            </w:tcBorders>
            <w:tcMar>
              <w:top w:w="0" w:type="dxa"/>
              <w:left w:w="115" w:type="dxa"/>
              <w:bottom w:w="0" w:type="dxa"/>
              <w:right w:w="115" w:type="dxa"/>
            </w:tcMar>
            <w:vAlign w:val="bottom"/>
          </w:tcPr>
          <w:p w14:paraId="4A454DF1" w14:textId="77777777" w:rsidR="000C493D" w:rsidRDefault="000C493D">
            <w:pPr>
              <w:widowControl/>
              <w:rPr>
                <w:rFonts w:ascii="Times New Roman" w:eastAsia="Times New Roman" w:hAnsi="Times New Roman" w:cs="Times New Roman"/>
                <w:sz w:val="24"/>
                <w:szCs w:val="24"/>
              </w:rPr>
            </w:pPr>
          </w:p>
        </w:tc>
        <w:tc>
          <w:tcPr>
            <w:tcW w:w="2736" w:type="dxa"/>
            <w:tcBorders>
              <w:top w:val="single" w:sz="8" w:space="0" w:color="000000"/>
              <w:left w:val="single" w:sz="8" w:space="0" w:color="000000"/>
              <w:bottom w:val="single" w:sz="4" w:space="0" w:color="000000"/>
            </w:tcBorders>
            <w:tcMar>
              <w:top w:w="0" w:type="dxa"/>
              <w:left w:w="115" w:type="dxa"/>
              <w:bottom w:w="0" w:type="dxa"/>
              <w:right w:w="115" w:type="dxa"/>
            </w:tcMar>
            <w:vAlign w:val="bottom"/>
          </w:tcPr>
          <w:p w14:paraId="5FCBF2B6" w14:textId="77777777" w:rsidR="000C493D" w:rsidRDefault="00000000">
            <w:pPr>
              <w:widowControl/>
              <w:jc w:val="center"/>
              <w:rPr>
                <w:rFonts w:ascii="Times New Roman" w:eastAsia="Times New Roman" w:hAnsi="Times New Roman" w:cs="Times New Roman"/>
                <w:sz w:val="24"/>
                <w:szCs w:val="24"/>
              </w:rPr>
            </w:pPr>
            <w:r>
              <w:rPr>
                <w:rFonts w:ascii="Calibri" w:eastAsia="Calibri" w:hAnsi="Calibri" w:cs="Calibri"/>
                <w:color w:val="000000"/>
                <w:sz w:val="24"/>
                <w:szCs w:val="24"/>
              </w:rPr>
              <w:t> </w:t>
            </w:r>
          </w:p>
        </w:tc>
        <w:tc>
          <w:tcPr>
            <w:tcW w:w="1934" w:type="dxa"/>
            <w:tcBorders>
              <w:top w:val="single" w:sz="8" w:space="0" w:color="000000"/>
              <w:bottom w:val="single" w:sz="4" w:space="0" w:color="000000"/>
              <w:right w:val="single" w:sz="8" w:space="0" w:color="000000"/>
            </w:tcBorders>
            <w:tcMar>
              <w:top w:w="0" w:type="dxa"/>
              <w:left w:w="115" w:type="dxa"/>
              <w:bottom w:w="0" w:type="dxa"/>
              <w:right w:w="115" w:type="dxa"/>
            </w:tcMar>
            <w:vAlign w:val="bottom"/>
          </w:tcPr>
          <w:p w14:paraId="2E2B19FE" w14:textId="77777777" w:rsidR="000C493D" w:rsidRDefault="00000000">
            <w:pPr>
              <w:widowControl/>
              <w:jc w:val="center"/>
              <w:rPr>
                <w:rFonts w:ascii="Times New Roman" w:eastAsia="Times New Roman" w:hAnsi="Times New Roman" w:cs="Times New Roman"/>
                <w:sz w:val="24"/>
                <w:szCs w:val="24"/>
              </w:rPr>
            </w:pPr>
            <w:r>
              <w:rPr>
                <w:rFonts w:ascii="Calibri" w:eastAsia="Calibri" w:hAnsi="Calibri" w:cs="Calibri"/>
                <w:color w:val="FF0000"/>
                <w:sz w:val="24"/>
                <w:szCs w:val="24"/>
              </w:rPr>
              <w:t> </w:t>
            </w:r>
          </w:p>
        </w:tc>
      </w:tr>
      <w:tr w:rsidR="000C493D" w14:paraId="6225270C" w14:textId="77777777">
        <w:trPr>
          <w:trHeight w:val="310"/>
        </w:trPr>
        <w:tc>
          <w:tcPr>
            <w:tcW w:w="2511"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41A0C3D7"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Alabama</w:t>
            </w:r>
          </w:p>
        </w:tc>
        <w:tc>
          <w:tcPr>
            <w:tcW w:w="194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4F85E0C7"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$1,164,559 </w:t>
            </w:r>
          </w:p>
        </w:tc>
        <w:tc>
          <w:tcPr>
            <w:tcW w:w="236" w:type="dxa"/>
            <w:tcBorders>
              <w:left w:val="single" w:sz="8" w:space="0" w:color="000000"/>
              <w:right w:val="single" w:sz="8" w:space="0" w:color="000000"/>
            </w:tcBorders>
            <w:tcMar>
              <w:top w:w="0" w:type="dxa"/>
              <w:left w:w="115" w:type="dxa"/>
              <w:bottom w:w="0" w:type="dxa"/>
              <w:right w:w="115" w:type="dxa"/>
            </w:tcMar>
            <w:vAlign w:val="bottom"/>
          </w:tcPr>
          <w:p w14:paraId="5E0D0BAE" w14:textId="77777777" w:rsidR="000C493D" w:rsidRDefault="000C493D">
            <w:pPr>
              <w:widowControl/>
              <w:rPr>
                <w:rFonts w:ascii="Times New Roman" w:eastAsia="Times New Roman" w:hAnsi="Times New Roman" w:cs="Times New Roman"/>
                <w:sz w:val="24"/>
                <w:szCs w:val="24"/>
              </w:rPr>
            </w:pPr>
          </w:p>
        </w:tc>
        <w:tc>
          <w:tcPr>
            <w:tcW w:w="273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358606CD"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Alabama</w:t>
            </w:r>
          </w:p>
        </w:tc>
        <w:tc>
          <w:tcPr>
            <w:tcW w:w="1934"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71BFB239"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$87,342 </w:t>
            </w:r>
          </w:p>
        </w:tc>
      </w:tr>
      <w:tr w:rsidR="000C493D" w14:paraId="444D2C3D" w14:textId="77777777">
        <w:trPr>
          <w:trHeight w:val="310"/>
        </w:trPr>
        <w:tc>
          <w:tcPr>
            <w:tcW w:w="2511"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4657D864"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Alaska</w:t>
            </w:r>
          </w:p>
        </w:tc>
        <w:tc>
          <w:tcPr>
            <w:tcW w:w="194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331556C9"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$600,000 </w:t>
            </w:r>
          </w:p>
        </w:tc>
        <w:tc>
          <w:tcPr>
            <w:tcW w:w="236" w:type="dxa"/>
            <w:tcBorders>
              <w:left w:val="single" w:sz="8" w:space="0" w:color="000000"/>
              <w:right w:val="single" w:sz="8" w:space="0" w:color="000000"/>
            </w:tcBorders>
            <w:tcMar>
              <w:top w:w="0" w:type="dxa"/>
              <w:left w:w="115" w:type="dxa"/>
              <w:bottom w:w="0" w:type="dxa"/>
              <w:right w:w="115" w:type="dxa"/>
            </w:tcMar>
            <w:vAlign w:val="bottom"/>
          </w:tcPr>
          <w:p w14:paraId="54AF2A6B" w14:textId="77777777" w:rsidR="000C493D" w:rsidRDefault="000C493D">
            <w:pPr>
              <w:widowControl/>
              <w:rPr>
                <w:rFonts w:ascii="Times New Roman" w:eastAsia="Times New Roman" w:hAnsi="Times New Roman" w:cs="Times New Roman"/>
                <w:sz w:val="24"/>
                <w:szCs w:val="24"/>
              </w:rPr>
            </w:pPr>
          </w:p>
        </w:tc>
        <w:tc>
          <w:tcPr>
            <w:tcW w:w="273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5EFB3D0F"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Alaska</w:t>
            </w:r>
          </w:p>
        </w:tc>
        <w:tc>
          <w:tcPr>
            <w:tcW w:w="1934"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676261C2"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$45,000 </w:t>
            </w:r>
          </w:p>
        </w:tc>
      </w:tr>
      <w:tr w:rsidR="000C493D" w14:paraId="4C2C272E" w14:textId="77777777">
        <w:trPr>
          <w:trHeight w:val="310"/>
        </w:trPr>
        <w:tc>
          <w:tcPr>
            <w:tcW w:w="2511"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5FA6F50D"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Arizona</w:t>
            </w:r>
          </w:p>
        </w:tc>
        <w:tc>
          <w:tcPr>
            <w:tcW w:w="194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2313EC36"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$1,767,900 </w:t>
            </w:r>
          </w:p>
        </w:tc>
        <w:tc>
          <w:tcPr>
            <w:tcW w:w="236" w:type="dxa"/>
            <w:tcBorders>
              <w:left w:val="single" w:sz="8" w:space="0" w:color="000000"/>
              <w:right w:val="single" w:sz="8" w:space="0" w:color="000000"/>
            </w:tcBorders>
            <w:tcMar>
              <w:top w:w="0" w:type="dxa"/>
              <w:left w:w="115" w:type="dxa"/>
              <w:bottom w:w="0" w:type="dxa"/>
              <w:right w:w="115" w:type="dxa"/>
            </w:tcMar>
            <w:vAlign w:val="bottom"/>
          </w:tcPr>
          <w:p w14:paraId="4E598A17" w14:textId="77777777" w:rsidR="000C493D" w:rsidRDefault="000C493D">
            <w:pPr>
              <w:widowControl/>
              <w:rPr>
                <w:rFonts w:ascii="Times New Roman" w:eastAsia="Times New Roman" w:hAnsi="Times New Roman" w:cs="Times New Roman"/>
                <w:sz w:val="24"/>
                <w:szCs w:val="24"/>
              </w:rPr>
            </w:pPr>
          </w:p>
        </w:tc>
        <w:tc>
          <w:tcPr>
            <w:tcW w:w="273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5C137037"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Arizona</w:t>
            </w:r>
          </w:p>
        </w:tc>
        <w:tc>
          <w:tcPr>
            <w:tcW w:w="1934"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70C4E257"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$132,593 </w:t>
            </w:r>
          </w:p>
        </w:tc>
      </w:tr>
      <w:tr w:rsidR="000C493D" w14:paraId="2A6B7E6A" w14:textId="77777777">
        <w:trPr>
          <w:trHeight w:val="310"/>
        </w:trPr>
        <w:tc>
          <w:tcPr>
            <w:tcW w:w="2511"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54E7E80D"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Arkansas</w:t>
            </w:r>
          </w:p>
        </w:tc>
        <w:tc>
          <w:tcPr>
            <w:tcW w:w="194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5FBE1A7B"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$705,442 </w:t>
            </w:r>
          </w:p>
        </w:tc>
        <w:tc>
          <w:tcPr>
            <w:tcW w:w="236" w:type="dxa"/>
            <w:tcBorders>
              <w:left w:val="single" w:sz="8" w:space="0" w:color="000000"/>
              <w:right w:val="single" w:sz="8" w:space="0" w:color="000000"/>
            </w:tcBorders>
            <w:tcMar>
              <w:top w:w="0" w:type="dxa"/>
              <w:left w:w="115" w:type="dxa"/>
              <w:bottom w:w="0" w:type="dxa"/>
              <w:right w:w="115" w:type="dxa"/>
            </w:tcMar>
            <w:vAlign w:val="bottom"/>
          </w:tcPr>
          <w:p w14:paraId="1B0ABFC5" w14:textId="77777777" w:rsidR="000C493D" w:rsidRDefault="000C493D">
            <w:pPr>
              <w:widowControl/>
              <w:rPr>
                <w:rFonts w:ascii="Times New Roman" w:eastAsia="Times New Roman" w:hAnsi="Times New Roman" w:cs="Times New Roman"/>
                <w:sz w:val="24"/>
                <w:szCs w:val="24"/>
              </w:rPr>
            </w:pPr>
          </w:p>
        </w:tc>
        <w:tc>
          <w:tcPr>
            <w:tcW w:w="273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066BAF4D"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Arkansas</w:t>
            </w:r>
          </w:p>
        </w:tc>
        <w:tc>
          <w:tcPr>
            <w:tcW w:w="1934"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6C30E26E"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$52,908 </w:t>
            </w:r>
          </w:p>
        </w:tc>
      </w:tr>
      <w:tr w:rsidR="000C493D" w14:paraId="64DC079A" w14:textId="77777777">
        <w:trPr>
          <w:trHeight w:val="310"/>
        </w:trPr>
        <w:tc>
          <w:tcPr>
            <w:tcW w:w="2511"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78DD6413"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California</w:t>
            </w:r>
          </w:p>
        </w:tc>
        <w:tc>
          <w:tcPr>
            <w:tcW w:w="194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60551640"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$8,035,500 </w:t>
            </w:r>
          </w:p>
        </w:tc>
        <w:tc>
          <w:tcPr>
            <w:tcW w:w="236" w:type="dxa"/>
            <w:tcBorders>
              <w:left w:val="single" w:sz="8" w:space="0" w:color="000000"/>
              <w:right w:val="single" w:sz="8" w:space="0" w:color="000000"/>
            </w:tcBorders>
            <w:tcMar>
              <w:top w:w="0" w:type="dxa"/>
              <w:left w:w="115" w:type="dxa"/>
              <w:bottom w:w="0" w:type="dxa"/>
              <w:right w:w="115" w:type="dxa"/>
            </w:tcMar>
            <w:vAlign w:val="bottom"/>
          </w:tcPr>
          <w:p w14:paraId="3B437E13" w14:textId="77777777" w:rsidR="000C493D" w:rsidRDefault="000C493D">
            <w:pPr>
              <w:widowControl/>
              <w:rPr>
                <w:rFonts w:ascii="Times New Roman" w:eastAsia="Times New Roman" w:hAnsi="Times New Roman" w:cs="Times New Roman"/>
                <w:sz w:val="24"/>
                <w:szCs w:val="24"/>
              </w:rPr>
            </w:pPr>
          </w:p>
        </w:tc>
        <w:tc>
          <w:tcPr>
            <w:tcW w:w="273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27487D2A"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California</w:t>
            </w:r>
          </w:p>
        </w:tc>
        <w:tc>
          <w:tcPr>
            <w:tcW w:w="1934"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22F67B11"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$602,662 </w:t>
            </w:r>
          </w:p>
        </w:tc>
      </w:tr>
      <w:tr w:rsidR="000C493D" w14:paraId="61F5F9FD" w14:textId="77777777">
        <w:trPr>
          <w:trHeight w:val="310"/>
        </w:trPr>
        <w:tc>
          <w:tcPr>
            <w:tcW w:w="2511"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681C8346"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Colorado</w:t>
            </w:r>
          </w:p>
        </w:tc>
        <w:tc>
          <w:tcPr>
            <w:tcW w:w="194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28E4F696"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$1,192,816 </w:t>
            </w:r>
          </w:p>
        </w:tc>
        <w:tc>
          <w:tcPr>
            <w:tcW w:w="236" w:type="dxa"/>
            <w:tcBorders>
              <w:left w:val="single" w:sz="8" w:space="0" w:color="000000"/>
              <w:right w:val="single" w:sz="8" w:space="0" w:color="000000"/>
            </w:tcBorders>
            <w:tcMar>
              <w:top w:w="0" w:type="dxa"/>
              <w:left w:w="115" w:type="dxa"/>
              <w:bottom w:w="0" w:type="dxa"/>
              <w:right w:w="115" w:type="dxa"/>
            </w:tcMar>
            <w:vAlign w:val="bottom"/>
          </w:tcPr>
          <w:p w14:paraId="72D4B061" w14:textId="77777777" w:rsidR="000C493D" w:rsidRDefault="000C493D">
            <w:pPr>
              <w:widowControl/>
              <w:rPr>
                <w:rFonts w:ascii="Times New Roman" w:eastAsia="Times New Roman" w:hAnsi="Times New Roman" w:cs="Times New Roman"/>
                <w:sz w:val="24"/>
                <w:szCs w:val="24"/>
              </w:rPr>
            </w:pPr>
          </w:p>
        </w:tc>
        <w:tc>
          <w:tcPr>
            <w:tcW w:w="273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647F7BE9"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Colorado</w:t>
            </w:r>
          </w:p>
        </w:tc>
        <w:tc>
          <w:tcPr>
            <w:tcW w:w="1934"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09C19175"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$89,461 </w:t>
            </w:r>
          </w:p>
        </w:tc>
      </w:tr>
      <w:tr w:rsidR="000C493D" w14:paraId="3BF01BD2" w14:textId="77777777">
        <w:trPr>
          <w:trHeight w:val="310"/>
        </w:trPr>
        <w:tc>
          <w:tcPr>
            <w:tcW w:w="2511"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34843980"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Connecticut</w:t>
            </w:r>
          </w:p>
        </w:tc>
        <w:tc>
          <w:tcPr>
            <w:tcW w:w="194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4F9EAE21"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$868,633 </w:t>
            </w:r>
          </w:p>
        </w:tc>
        <w:tc>
          <w:tcPr>
            <w:tcW w:w="236" w:type="dxa"/>
            <w:tcBorders>
              <w:left w:val="single" w:sz="8" w:space="0" w:color="000000"/>
              <w:right w:val="single" w:sz="8" w:space="0" w:color="000000"/>
            </w:tcBorders>
            <w:tcMar>
              <w:top w:w="0" w:type="dxa"/>
              <w:left w:w="115" w:type="dxa"/>
              <w:bottom w:w="0" w:type="dxa"/>
              <w:right w:w="115" w:type="dxa"/>
            </w:tcMar>
            <w:vAlign w:val="bottom"/>
          </w:tcPr>
          <w:p w14:paraId="158AFE89" w14:textId="77777777" w:rsidR="000C493D" w:rsidRDefault="000C493D">
            <w:pPr>
              <w:widowControl/>
              <w:rPr>
                <w:rFonts w:ascii="Times New Roman" w:eastAsia="Times New Roman" w:hAnsi="Times New Roman" w:cs="Times New Roman"/>
                <w:sz w:val="24"/>
                <w:szCs w:val="24"/>
              </w:rPr>
            </w:pPr>
          </w:p>
        </w:tc>
        <w:tc>
          <w:tcPr>
            <w:tcW w:w="273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10537962"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Connecticut</w:t>
            </w:r>
          </w:p>
        </w:tc>
        <w:tc>
          <w:tcPr>
            <w:tcW w:w="1934"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6D644D23"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$65,147 </w:t>
            </w:r>
          </w:p>
        </w:tc>
      </w:tr>
      <w:tr w:rsidR="000C493D" w14:paraId="3968F459" w14:textId="77777777">
        <w:trPr>
          <w:trHeight w:val="310"/>
        </w:trPr>
        <w:tc>
          <w:tcPr>
            <w:tcW w:w="2511"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0568148B"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Delaware</w:t>
            </w:r>
          </w:p>
        </w:tc>
        <w:tc>
          <w:tcPr>
            <w:tcW w:w="194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04E8D664"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$600,000 </w:t>
            </w:r>
          </w:p>
        </w:tc>
        <w:tc>
          <w:tcPr>
            <w:tcW w:w="236" w:type="dxa"/>
            <w:tcBorders>
              <w:left w:val="single" w:sz="8" w:space="0" w:color="000000"/>
              <w:right w:val="single" w:sz="8" w:space="0" w:color="000000"/>
            </w:tcBorders>
            <w:tcMar>
              <w:top w:w="0" w:type="dxa"/>
              <w:left w:w="115" w:type="dxa"/>
              <w:bottom w:w="0" w:type="dxa"/>
              <w:right w:w="115" w:type="dxa"/>
            </w:tcMar>
            <w:vAlign w:val="bottom"/>
          </w:tcPr>
          <w:p w14:paraId="73756F26" w14:textId="77777777" w:rsidR="000C493D" w:rsidRDefault="000C493D">
            <w:pPr>
              <w:widowControl/>
              <w:rPr>
                <w:rFonts w:ascii="Times New Roman" w:eastAsia="Times New Roman" w:hAnsi="Times New Roman" w:cs="Times New Roman"/>
                <w:sz w:val="24"/>
                <w:szCs w:val="24"/>
              </w:rPr>
            </w:pPr>
          </w:p>
        </w:tc>
        <w:tc>
          <w:tcPr>
            <w:tcW w:w="273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7B36072D"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Delaware</w:t>
            </w:r>
          </w:p>
        </w:tc>
        <w:tc>
          <w:tcPr>
            <w:tcW w:w="1934"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62BE4BA5"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$45,000 </w:t>
            </w:r>
          </w:p>
        </w:tc>
      </w:tr>
      <w:tr w:rsidR="000C493D" w14:paraId="388A62F9" w14:textId="77777777">
        <w:trPr>
          <w:trHeight w:val="310"/>
        </w:trPr>
        <w:tc>
          <w:tcPr>
            <w:tcW w:w="2511"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0A72DA65"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Dist. of Columbia</w:t>
            </w:r>
          </w:p>
        </w:tc>
        <w:tc>
          <w:tcPr>
            <w:tcW w:w="194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733102EB"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$119,634 </w:t>
            </w:r>
          </w:p>
        </w:tc>
        <w:tc>
          <w:tcPr>
            <w:tcW w:w="236" w:type="dxa"/>
            <w:tcBorders>
              <w:left w:val="single" w:sz="8" w:space="0" w:color="000000"/>
              <w:right w:val="single" w:sz="8" w:space="0" w:color="000000"/>
            </w:tcBorders>
            <w:tcMar>
              <w:top w:w="0" w:type="dxa"/>
              <w:left w:w="115" w:type="dxa"/>
              <w:bottom w:w="0" w:type="dxa"/>
              <w:right w:w="115" w:type="dxa"/>
            </w:tcMar>
            <w:vAlign w:val="bottom"/>
          </w:tcPr>
          <w:p w14:paraId="3A49F459" w14:textId="77777777" w:rsidR="000C493D" w:rsidRDefault="000C493D">
            <w:pPr>
              <w:widowControl/>
              <w:rPr>
                <w:rFonts w:ascii="Times New Roman" w:eastAsia="Times New Roman" w:hAnsi="Times New Roman" w:cs="Times New Roman"/>
                <w:sz w:val="24"/>
                <w:szCs w:val="24"/>
              </w:rPr>
            </w:pPr>
          </w:p>
        </w:tc>
        <w:tc>
          <w:tcPr>
            <w:tcW w:w="273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422FC14A"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Dist. of Columbia</w:t>
            </w:r>
          </w:p>
        </w:tc>
        <w:tc>
          <w:tcPr>
            <w:tcW w:w="1934"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3D170E3F"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$8,973 </w:t>
            </w:r>
          </w:p>
        </w:tc>
      </w:tr>
      <w:tr w:rsidR="000C493D" w14:paraId="04FE1F0C" w14:textId="77777777">
        <w:trPr>
          <w:trHeight w:val="310"/>
        </w:trPr>
        <w:tc>
          <w:tcPr>
            <w:tcW w:w="2511"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3003CD5D"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Florida</w:t>
            </w:r>
          </w:p>
        </w:tc>
        <w:tc>
          <w:tcPr>
            <w:tcW w:w="194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1CEA39A3"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$5,909,025 </w:t>
            </w:r>
          </w:p>
        </w:tc>
        <w:tc>
          <w:tcPr>
            <w:tcW w:w="236" w:type="dxa"/>
            <w:tcBorders>
              <w:left w:val="single" w:sz="8" w:space="0" w:color="000000"/>
              <w:right w:val="single" w:sz="8" w:space="0" w:color="000000"/>
            </w:tcBorders>
            <w:tcMar>
              <w:top w:w="0" w:type="dxa"/>
              <w:left w:w="115" w:type="dxa"/>
              <w:bottom w:w="0" w:type="dxa"/>
              <w:right w:w="115" w:type="dxa"/>
            </w:tcMar>
            <w:vAlign w:val="bottom"/>
          </w:tcPr>
          <w:p w14:paraId="60B1D550" w14:textId="77777777" w:rsidR="000C493D" w:rsidRDefault="000C493D">
            <w:pPr>
              <w:widowControl/>
              <w:rPr>
                <w:rFonts w:ascii="Times New Roman" w:eastAsia="Times New Roman" w:hAnsi="Times New Roman" w:cs="Times New Roman"/>
                <w:sz w:val="24"/>
                <w:szCs w:val="24"/>
              </w:rPr>
            </w:pPr>
          </w:p>
        </w:tc>
        <w:tc>
          <w:tcPr>
            <w:tcW w:w="273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2151599F"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Florida</w:t>
            </w:r>
          </w:p>
        </w:tc>
        <w:tc>
          <w:tcPr>
            <w:tcW w:w="1934"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48E7F065"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$443,177 </w:t>
            </w:r>
          </w:p>
        </w:tc>
      </w:tr>
      <w:tr w:rsidR="000C493D" w14:paraId="24E4C5BA" w14:textId="77777777">
        <w:trPr>
          <w:trHeight w:val="310"/>
        </w:trPr>
        <w:tc>
          <w:tcPr>
            <w:tcW w:w="2511"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23F9C65C"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Georgia</w:t>
            </w:r>
          </w:p>
        </w:tc>
        <w:tc>
          <w:tcPr>
            <w:tcW w:w="194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403B7756"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$2,140,151 </w:t>
            </w:r>
          </w:p>
        </w:tc>
        <w:tc>
          <w:tcPr>
            <w:tcW w:w="236" w:type="dxa"/>
            <w:tcBorders>
              <w:left w:val="single" w:sz="8" w:space="0" w:color="000000"/>
              <w:right w:val="single" w:sz="8" w:space="0" w:color="000000"/>
            </w:tcBorders>
            <w:tcMar>
              <w:top w:w="0" w:type="dxa"/>
              <w:left w:w="115" w:type="dxa"/>
              <w:bottom w:w="0" w:type="dxa"/>
              <w:right w:w="115" w:type="dxa"/>
            </w:tcMar>
            <w:vAlign w:val="bottom"/>
          </w:tcPr>
          <w:p w14:paraId="445DF5C2" w14:textId="77777777" w:rsidR="000C493D" w:rsidRDefault="000C493D">
            <w:pPr>
              <w:widowControl/>
              <w:rPr>
                <w:rFonts w:ascii="Times New Roman" w:eastAsia="Times New Roman" w:hAnsi="Times New Roman" w:cs="Times New Roman"/>
                <w:sz w:val="24"/>
                <w:szCs w:val="24"/>
              </w:rPr>
            </w:pPr>
          </w:p>
        </w:tc>
        <w:tc>
          <w:tcPr>
            <w:tcW w:w="273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63A9F34F"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Georgia</w:t>
            </w:r>
          </w:p>
        </w:tc>
        <w:tc>
          <w:tcPr>
            <w:tcW w:w="1934"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09E803C1"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$160,511 </w:t>
            </w:r>
          </w:p>
        </w:tc>
      </w:tr>
      <w:tr w:rsidR="000C493D" w14:paraId="6CA27C64" w14:textId="77777777">
        <w:trPr>
          <w:trHeight w:val="310"/>
        </w:trPr>
        <w:tc>
          <w:tcPr>
            <w:tcW w:w="2511"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77823667"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Hawaii</w:t>
            </w:r>
          </w:p>
        </w:tc>
        <w:tc>
          <w:tcPr>
            <w:tcW w:w="194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596DF258"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$600,000 </w:t>
            </w:r>
          </w:p>
        </w:tc>
        <w:tc>
          <w:tcPr>
            <w:tcW w:w="236" w:type="dxa"/>
            <w:tcBorders>
              <w:left w:val="single" w:sz="8" w:space="0" w:color="000000"/>
              <w:right w:val="single" w:sz="8" w:space="0" w:color="000000"/>
            </w:tcBorders>
            <w:tcMar>
              <w:top w:w="0" w:type="dxa"/>
              <w:left w:w="115" w:type="dxa"/>
              <w:bottom w:w="0" w:type="dxa"/>
              <w:right w:w="115" w:type="dxa"/>
            </w:tcMar>
            <w:vAlign w:val="bottom"/>
          </w:tcPr>
          <w:p w14:paraId="69F70D95" w14:textId="77777777" w:rsidR="000C493D" w:rsidRDefault="000C493D">
            <w:pPr>
              <w:widowControl/>
              <w:rPr>
                <w:rFonts w:ascii="Times New Roman" w:eastAsia="Times New Roman" w:hAnsi="Times New Roman" w:cs="Times New Roman"/>
                <w:sz w:val="24"/>
                <w:szCs w:val="24"/>
              </w:rPr>
            </w:pPr>
          </w:p>
        </w:tc>
        <w:tc>
          <w:tcPr>
            <w:tcW w:w="273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45D0F162"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Hawaii</w:t>
            </w:r>
          </w:p>
        </w:tc>
        <w:tc>
          <w:tcPr>
            <w:tcW w:w="1934"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7BC917C9"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$45,000 </w:t>
            </w:r>
          </w:p>
        </w:tc>
      </w:tr>
      <w:tr w:rsidR="000C493D" w14:paraId="2E96E3A9" w14:textId="77777777">
        <w:trPr>
          <w:trHeight w:val="310"/>
        </w:trPr>
        <w:tc>
          <w:tcPr>
            <w:tcW w:w="2511"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308B0AA1"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Idaho</w:t>
            </w:r>
          </w:p>
        </w:tc>
        <w:tc>
          <w:tcPr>
            <w:tcW w:w="194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61239788"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$600,000 </w:t>
            </w:r>
          </w:p>
        </w:tc>
        <w:tc>
          <w:tcPr>
            <w:tcW w:w="236" w:type="dxa"/>
            <w:tcBorders>
              <w:left w:val="single" w:sz="8" w:space="0" w:color="000000"/>
              <w:right w:val="single" w:sz="8" w:space="0" w:color="000000"/>
            </w:tcBorders>
            <w:tcMar>
              <w:top w:w="0" w:type="dxa"/>
              <w:left w:w="115" w:type="dxa"/>
              <w:bottom w:w="0" w:type="dxa"/>
              <w:right w:w="115" w:type="dxa"/>
            </w:tcMar>
            <w:vAlign w:val="bottom"/>
          </w:tcPr>
          <w:p w14:paraId="2D791C77" w14:textId="77777777" w:rsidR="000C493D" w:rsidRDefault="000C493D">
            <w:pPr>
              <w:widowControl/>
              <w:rPr>
                <w:rFonts w:ascii="Times New Roman" w:eastAsia="Times New Roman" w:hAnsi="Times New Roman" w:cs="Times New Roman"/>
                <w:sz w:val="24"/>
                <w:szCs w:val="24"/>
              </w:rPr>
            </w:pPr>
          </w:p>
        </w:tc>
        <w:tc>
          <w:tcPr>
            <w:tcW w:w="273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1A45D5D4"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Idaho</w:t>
            </w:r>
          </w:p>
        </w:tc>
        <w:tc>
          <w:tcPr>
            <w:tcW w:w="1934"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0428DC45"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$45,000 </w:t>
            </w:r>
          </w:p>
        </w:tc>
      </w:tr>
      <w:tr w:rsidR="000C493D" w14:paraId="043E9EFE" w14:textId="77777777">
        <w:trPr>
          <w:trHeight w:val="310"/>
        </w:trPr>
        <w:tc>
          <w:tcPr>
            <w:tcW w:w="2511"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6DA8A4C1"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Illinois</w:t>
            </w:r>
          </w:p>
        </w:tc>
        <w:tc>
          <w:tcPr>
            <w:tcW w:w="194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79C5828F"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$2,811,430 </w:t>
            </w:r>
          </w:p>
        </w:tc>
        <w:tc>
          <w:tcPr>
            <w:tcW w:w="236" w:type="dxa"/>
            <w:tcBorders>
              <w:left w:val="single" w:sz="8" w:space="0" w:color="000000"/>
              <w:right w:val="single" w:sz="8" w:space="0" w:color="000000"/>
            </w:tcBorders>
            <w:tcMar>
              <w:top w:w="0" w:type="dxa"/>
              <w:left w:w="115" w:type="dxa"/>
              <w:bottom w:w="0" w:type="dxa"/>
              <w:right w:w="115" w:type="dxa"/>
            </w:tcMar>
            <w:vAlign w:val="bottom"/>
          </w:tcPr>
          <w:p w14:paraId="292EB14B" w14:textId="77777777" w:rsidR="000C493D" w:rsidRDefault="000C493D">
            <w:pPr>
              <w:widowControl/>
              <w:rPr>
                <w:rFonts w:ascii="Times New Roman" w:eastAsia="Times New Roman" w:hAnsi="Times New Roman" w:cs="Times New Roman"/>
                <w:sz w:val="24"/>
                <w:szCs w:val="24"/>
              </w:rPr>
            </w:pPr>
          </w:p>
        </w:tc>
        <w:tc>
          <w:tcPr>
            <w:tcW w:w="273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7F546222"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Illinois</w:t>
            </w:r>
          </w:p>
        </w:tc>
        <w:tc>
          <w:tcPr>
            <w:tcW w:w="1934"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6345B506"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$210,857 </w:t>
            </w:r>
          </w:p>
        </w:tc>
      </w:tr>
      <w:tr w:rsidR="000C493D" w14:paraId="245C897C" w14:textId="77777777">
        <w:trPr>
          <w:trHeight w:val="310"/>
        </w:trPr>
        <w:tc>
          <w:tcPr>
            <w:tcW w:w="2511"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71663AC1"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Indiana</w:t>
            </w:r>
          </w:p>
        </w:tc>
        <w:tc>
          <w:tcPr>
            <w:tcW w:w="194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79E8FF10"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$1,500,868 </w:t>
            </w:r>
          </w:p>
        </w:tc>
        <w:tc>
          <w:tcPr>
            <w:tcW w:w="236" w:type="dxa"/>
            <w:tcBorders>
              <w:left w:val="single" w:sz="8" w:space="0" w:color="000000"/>
              <w:right w:val="single" w:sz="8" w:space="0" w:color="000000"/>
            </w:tcBorders>
            <w:tcMar>
              <w:top w:w="0" w:type="dxa"/>
              <w:left w:w="115" w:type="dxa"/>
              <w:bottom w:w="0" w:type="dxa"/>
              <w:right w:w="115" w:type="dxa"/>
            </w:tcMar>
            <w:vAlign w:val="bottom"/>
          </w:tcPr>
          <w:p w14:paraId="7A8DF9E0" w14:textId="77777777" w:rsidR="000C493D" w:rsidRDefault="000C493D">
            <w:pPr>
              <w:widowControl/>
              <w:rPr>
                <w:rFonts w:ascii="Times New Roman" w:eastAsia="Times New Roman" w:hAnsi="Times New Roman" w:cs="Times New Roman"/>
                <w:sz w:val="24"/>
                <w:szCs w:val="24"/>
              </w:rPr>
            </w:pPr>
          </w:p>
        </w:tc>
        <w:tc>
          <w:tcPr>
            <w:tcW w:w="273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33B80A53"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Indiana</w:t>
            </w:r>
          </w:p>
        </w:tc>
        <w:tc>
          <w:tcPr>
            <w:tcW w:w="1934"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3670E70C"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$112,565 </w:t>
            </w:r>
          </w:p>
        </w:tc>
      </w:tr>
      <w:tr w:rsidR="000C493D" w14:paraId="7CFC5663" w14:textId="77777777">
        <w:trPr>
          <w:trHeight w:val="310"/>
        </w:trPr>
        <w:tc>
          <w:tcPr>
            <w:tcW w:w="2511"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0D131086"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Iowa</w:t>
            </w:r>
          </w:p>
        </w:tc>
        <w:tc>
          <w:tcPr>
            <w:tcW w:w="194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2F6D9A2E"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$750,413 </w:t>
            </w:r>
          </w:p>
        </w:tc>
        <w:tc>
          <w:tcPr>
            <w:tcW w:w="236" w:type="dxa"/>
            <w:tcBorders>
              <w:left w:val="single" w:sz="8" w:space="0" w:color="000000"/>
              <w:right w:val="single" w:sz="8" w:space="0" w:color="000000"/>
            </w:tcBorders>
            <w:tcMar>
              <w:top w:w="0" w:type="dxa"/>
              <w:left w:w="115" w:type="dxa"/>
              <w:bottom w:w="0" w:type="dxa"/>
              <w:right w:w="115" w:type="dxa"/>
            </w:tcMar>
            <w:vAlign w:val="bottom"/>
          </w:tcPr>
          <w:p w14:paraId="1AC0A4B7" w14:textId="77777777" w:rsidR="000C493D" w:rsidRDefault="000C493D">
            <w:pPr>
              <w:widowControl/>
              <w:rPr>
                <w:rFonts w:ascii="Times New Roman" w:eastAsia="Times New Roman" w:hAnsi="Times New Roman" w:cs="Times New Roman"/>
                <w:sz w:val="24"/>
                <w:szCs w:val="24"/>
              </w:rPr>
            </w:pPr>
          </w:p>
        </w:tc>
        <w:tc>
          <w:tcPr>
            <w:tcW w:w="273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6B7BB753"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Iowa</w:t>
            </w:r>
          </w:p>
        </w:tc>
        <w:tc>
          <w:tcPr>
            <w:tcW w:w="1934"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0434E9DC"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$56,281 </w:t>
            </w:r>
          </w:p>
        </w:tc>
      </w:tr>
      <w:tr w:rsidR="000C493D" w14:paraId="75D78D51" w14:textId="77777777">
        <w:trPr>
          <w:trHeight w:val="310"/>
        </w:trPr>
        <w:tc>
          <w:tcPr>
            <w:tcW w:w="2511"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778B2061"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Kansas</w:t>
            </w:r>
          </w:p>
        </w:tc>
        <w:tc>
          <w:tcPr>
            <w:tcW w:w="194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2F66125D"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$652,501 </w:t>
            </w:r>
          </w:p>
        </w:tc>
        <w:tc>
          <w:tcPr>
            <w:tcW w:w="236" w:type="dxa"/>
            <w:tcBorders>
              <w:left w:val="single" w:sz="8" w:space="0" w:color="000000"/>
              <w:right w:val="single" w:sz="8" w:space="0" w:color="000000"/>
            </w:tcBorders>
            <w:tcMar>
              <w:top w:w="0" w:type="dxa"/>
              <w:left w:w="115" w:type="dxa"/>
              <w:bottom w:w="0" w:type="dxa"/>
              <w:right w:w="115" w:type="dxa"/>
            </w:tcMar>
            <w:vAlign w:val="bottom"/>
          </w:tcPr>
          <w:p w14:paraId="79DB4DA0" w14:textId="77777777" w:rsidR="000C493D" w:rsidRDefault="000C493D">
            <w:pPr>
              <w:widowControl/>
              <w:rPr>
                <w:rFonts w:ascii="Times New Roman" w:eastAsia="Times New Roman" w:hAnsi="Times New Roman" w:cs="Times New Roman"/>
                <w:sz w:val="24"/>
                <w:szCs w:val="24"/>
              </w:rPr>
            </w:pPr>
          </w:p>
        </w:tc>
        <w:tc>
          <w:tcPr>
            <w:tcW w:w="273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6D3DFD24"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Kansas</w:t>
            </w:r>
          </w:p>
        </w:tc>
        <w:tc>
          <w:tcPr>
            <w:tcW w:w="1934"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7E253E64"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$48,938 </w:t>
            </w:r>
          </w:p>
        </w:tc>
      </w:tr>
      <w:tr w:rsidR="000C493D" w14:paraId="0348780C" w14:textId="77777777">
        <w:trPr>
          <w:trHeight w:val="310"/>
        </w:trPr>
        <w:tc>
          <w:tcPr>
            <w:tcW w:w="2511"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69555A87"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Kentucky</w:t>
            </w:r>
          </w:p>
        </w:tc>
        <w:tc>
          <w:tcPr>
            <w:tcW w:w="194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0A7EE1DC"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$1,032,927 </w:t>
            </w:r>
          </w:p>
        </w:tc>
        <w:tc>
          <w:tcPr>
            <w:tcW w:w="236" w:type="dxa"/>
            <w:tcBorders>
              <w:left w:val="single" w:sz="8" w:space="0" w:color="000000"/>
              <w:right w:val="single" w:sz="8" w:space="0" w:color="000000"/>
            </w:tcBorders>
            <w:tcMar>
              <w:top w:w="0" w:type="dxa"/>
              <w:left w:w="115" w:type="dxa"/>
              <w:bottom w:w="0" w:type="dxa"/>
              <w:right w:w="115" w:type="dxa"/>
            </w:tcMar>
            <w:vAlign w:val="bottom"/>
          </w:tcPr>
          <w:p w14:paraId="40AB6F37" w14:textId="77777777" w:rsidR="000C493D" w:rsidRDefault="000C493D">
            <w:pPr>
              <w:widowControl/>
              <w:rPr>
                <w:rFonts w:ascii="Times New Roman" w:eastAsia="Times New Roman" w:hAnsi="Times New Roman" w:cs="Times New Roman"/>
                <w:sz w:val="24"/>
                <w:szCs w:val="24"/>
              </w:rPr>
            </w:pPr>
          </w:p>
        </w:tc>
        <w:tc>
          <w:tcPr>
            <w:tcW w:w="273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0BD676F6"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Kentucky</w:t>
            </w:r>
          </w:p>
        </w:tc>
        <w:tc>
          <w:tcPr>
            <w:tcW w:w="1934"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3D9E7703"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$77,469 </w:t>
            </w:r>
          </w:p>
        </w:tc>
      </w:tr>
      <w:tr w:rsidR="000C493D" w14:paraId="3A54BBFE" w14:textId="77777777">
        <w:trPr>
          <w:trHeight w:val="310"/>
        </w:trPr>
        <w:tc>
          <w:tcPr>
            <w:tcW w:w="2511"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0E32228E"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Louisiana</w:t>
            </w:r>
          </w:p>
        </w:tc>
        <w:tc>
          <w:tcPr>
            <w:tcW w:w="194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34644BEC"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$1,031,237 </w:t>
            </w:r>
          </w:p>
        </w:tc>
        <w:tc>
          <w:tcPr>
            <w:tcW w:w="236" w:type="dxa"/>
            <w:tcBorders>
              <w:left w:val="single" w:sz="8" w:space="0" w:color="000000"/>
              <w:right w:val="single" w:sz="8" w:space="0" w:color="000000"/>
            </w:tcBorders>
            <w:tcMar>
              <w:top w:w="0" w:type="dxa"/>
              <w:left w:w="115" w:type="dxa"/>
              <w:bottom w:w="0" w:type="dxa"/>
              <w:right w:w="115" w:type="dxa"/>
            </w:tcMar>
            <w:vAlign w:val="bottom"/>
          </w:tcPr>
          <w:p w14:paraId="06C17F45" w14:textId="77777777" w:rsidR="000C493D" w:rsidRDefault="000C493D">
            <w:pPr>
              <w:widowControl/>
              <w:rPr>
                <w:rFonts w:ascii="Times New Roman" w:eastAsia="Times New Roman" w:hAnsi="Times New Roman" w:cs="Times New Roman"/>
                <w:sz w:val="24"/>
                <w:szCs w:val="24"/>
              </w:rPr>
            </w:pPr>
          </w:p>
        </w:tc>
        <w:tc>
          <w:tcPr>
            <w:tcW w:w="273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483C2812"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Louisiana</w:t>
            </w:r>
          </w:p>
        </w:tc>
        <w:tc>
          <w:tcPr>
            <w:tcW w:w="1934"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46DA289C"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$77,343 </w:t>
            </w:r>
          </w:p>
        </w:tc>
      </w:tr>
      <w:tr w:rsidR="000C493D" w14:paraId="486C937E" w14:textId="77777777">
        <w:trPr>
          <w:trHeight w:val="310"/>
        </w:trPr>
        <w:tc>
          <w:tcPr>
            <w:tcW w:w="2511"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5FBCD883"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Maine</w:t>
            </w:r>
          </w:p>
        </w:tc>
        <w:tc>
          <w:tcPr>
            <w:tcW w:w="194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6ACB003D"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$600,000 </w:t>
            </w:r>
          </w:p>
        </w:tc>
        <w:tc>
          <w:tcPr>
            <w:tcW w:w="236" w:type="dxa"/>
            <w:tcBorders>
              <w:left w:val="single" w:sz="8" w:space="0" w:color="000000"/>
              <w:right w:val="single" w:sz="8" w:space="0" w:color="000000"/>
            </w:tcBorders>
            <w:tcMar>
              <w:top w:w="0" w:type="dxa"/>
              <w:left w:w="115" w:type="dxa"/>
              <w:bottom w:w="0" w:type="dxa"/>
              <w:right w:w="115" w:type="dxa"/>
            </w:tcMar>
            <w:vAlign w:val="bottom"/>
          </w:tcPr>
          <w:p w14:paraId="08D51E86" w14:textId="77777777" w:rsidR="000C493D" w:rsidRDefault="000C493D">
            <w:pPr>
              <w:widowControl/>
              <w:rPr>
                <w:rFonts w:ascii="Times New Roman" w:eastAsia="Times New Roman" w:hAnsi="Times New Roman" w:cs="Times New Roman"/>
                <w:sz w:val="24"/>
                <w:szCs w:val="24"/>
              </w:rPr>
            </w:pPr>
          </w:p>
        </w:tc>
        <w:tc>
          <w:tcPr>
            <w:tcW w:w="273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73009F9E"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Maine</w:t>
            </w:r>
          </w:p>
        </w:tc>
        <w:tc>
          <w:tcPr>
            <w:tcW w:w="1934"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79F85F4A"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$45,000 </w:t>
            </w:r>
          </w:p>
        </w:tc>
      </w:tr>
      <w:tr w:rsidR="000C493D" w14:paraId="0A5229B6" w14:textId="77777777">
        <w:trPr>
          <w:trHeight w:val="310"/>
        </w:trPr>
        <w:tc>
          <w:tcPr>
            <w:tcW w:w="2511"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08631B20"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Maryland</w:t>
            </w:r>
          </w:p>
        </w:tc>
        <w:tc>
          <w:tcPr>
            <w:tcW w:w="194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5D143FA3"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$1,339,557 </w:t>
            </w:r>
          </w:p>
        </w:tc>
        <w:tc>
          <w:tcPr>
            <w:tcW w:w="236" w:type="dxa"/>
            <w:tcBorders>
              <w:left w:val="single" w:sz="8" w:space="0" w:color="000000"/>
              <w:right w:val="single" w:sz="8" w:space="0" w:color="000000"/>
            </w:tcBorders>
            <w:tcMar>
              <w:top w:w="0" w:type="dxa"/>
              <w:left w:w="115" w:type="dxa"/>
              <w:bottom w:w="0" w:type="dxa"/>
              <w:right w:w="115" w:type="dxa"/>
            </w:tcMar>
            <w:vAlign w:val="bottom"/>
          </w:tcPr>
          <w:p w14:paraId="6CDA4613" w14:textId="77777777" w:rsidR="000C493D" w:rsidRDefault="000C493D">
            <w:pPr>
              <w:widowControl/>
              <w:rPr>
                <w:rFonts w:ascii="Times New Roman" w:eastAsia="Times New Roman" w:hAnsi="Times New Roman" w:cs="Times New Roman"/>
                <w:sz w:val="24"/>
                <w:szCs w:val="24"/>
              </w:rPr>
            </w:pPr>
          </w:p>
        </w:tc>
        <w:tc>
          <w:tcPr>
            <w:tcW w:w="273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0CBF3C65"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Maryland</w:t>
            </w:r>
          </w:p>
        </w:tc>
        <w:tc>
          <w:tcPr>
            <w:tcW w:w="1934"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1F7C9AFA"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$100,467 </w:t>
            </w:r>
          </w:p>
        </w:tc>
      </w:tr>
      <w:tr w:rsidR="000C493D" w14:paraId="37D3E751" w14:textId="77777777">
        <w:trPr>
          <w:trHeight w:val="310"/>
        </w:trPr>
        <w:tc>
          <w:tcPr>
            <w:tcW w:w="2511"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0D16EA23"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Massachusetts</w:t>
            </w:r>
          </w:p>
        </w:tc>
        <w:tc>
          <w:tcPr>
            <w:tcW w:w="194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4320EAF9"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$1,607,975 </w:t>
            </w:r>
          </w:p>
        </w:tc>
        <w:tc>
          <w:tcPr>
            <w:tcW w:w="236" w:type="dxa"/>
            <w:tcBorders>
              <w:left w:val="single" w:sz="8" w:space="0" w:color="000000"/>
              <w:right w:val="single" w:sz="8" w:space="0" w:color="000000"/>
            </w:tcBorders>
            <w:tcMar>
              <w:top w:w="0" w:type="dxa"/>
              <w:left w:w="115" w:type="dxa"/>
              <w:bottom w:w="0" w:type="dxa"/>
              <w:right w:w="115" w:type="dxa"/>
            </w:tcMar>
            <w:vAlign w:val="bottom"/>
          </w:tcPr>
          <w:p w14:paraId="60E33D61" w14:textId="77777777" w:rsidR="000C493D" w:rsidRDefault="000C493D">
            <w:pPr>
              <w:widowControl/>
              <w:rPr>
                <w:rFonts w:ascii="Times New Roman" w:eastAsia="Times New Roman" w:hAnsi="Times New Roman" w:cs="Times New Roman"/>
                <w:sz w:val="24"/>
                <w:szCs w:val="24"/>
              </w:rPr>
            </w:pPr>
          </w:p>
        </w:tc>
        <w:tc>
          <w:tcPr>
            <w:tcW w:w="273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08B693CC"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Massachusetts</w:t>
            </w:r>
          </w:p>
        </w:tc>
        <w:tc>
          <w:tcPr>
            <w:tcW w:w="1934"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5F50BF9E"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$120,598 </w:t>
            </w:r>
          </w:p>
        </w:tc>
      </w:tr>
      <w:tr w:rsidR="000C493D" w14:paraId="5B5E322D" w14:textId="77777777">
        <w:trPr>
          <w:trHeight w:val="310"/>
        </w:trPr>
        <w:tc>
          <w:tcPr>
            <w:tcW w:w="2511"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575DDCE0"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Michigan</w:t>
            </w:r>
          </w:p>
        </w:tc>
        <w:tc>
          <w:tcPr>
            <w:tcW w:w="194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46EF5E08"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$2,433,383 </w:t>
            </w:r>
          </w:p>
        </w:tc>
        <w:tc>
          <w:tcPr>
            <w:tcW w:w="236" w:type="dxa"/>
            <w:tcBorders>
              <w:left w:val="single" w:sz="8" w:space="0" w:color="000000"/>
              <w:right w:val="single" w:sz="8" w:space="0" w:color="000000"/>
            </w:tcBorders>
            <w:tcMar>
              <w:top w:w="0" w:type="dxa"/>
              <w:left w:w="115" w:type="dxa"/>
              <w:bottom w:w="0" w:type="dxa"/>
              <w:right w:w="115" w:type="dxa"/>
            </w:tcMar>
            <w:vAlign w:val="bottom"/>
          </w:tcPr>
          <w:p w14:paraId="67F73EE2" w14:textId="77777777" w:rsidR="000C493D" w:rsidRDefault="000C493D">
            <w:pPr>
              <w:widowControl/>
              <w:rPr>
                <w:rFonts w:ascii="Times New Roman" w:eastAsia="Times New Roman" w:hAnsi="Times New Roman" w:cs="Times New Roman"/>
                <w:sz w:val="24"/>
                <w:szCs w:val="24"/>
              </w:rPr>
            </w:pPr>
          </w:p>
        </w:tc>
        <w:tc>
          <w:tcPr>
            <w:tcW w:w="273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1334461C"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Michigan</w:t>
            </w:r>
          </w:p>
        </w:tc>
        <w:tc>
          <w:tcPr>
            <w:tcW w:w="1934"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57726A20"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$182,504 </w:t>
            </w:r>
          </w:p>
        </w:tc>
      </w:tr>
      <w:tr w:rsidR="000C493D" w14:paraId="1BC652D9" w14:textId="77777777">
        <w:trPr>
          <w:trHeight w:val="310"/>
        </w:trPr>
        <w:tc>
          <w:tcPr>
            <w:tcW w:w="2511"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47B7DF69"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Minnesota</w:t>
            </w:r>
          </w:p>
        </w:tc>
        <w:tc>
          <w:tcPr>
            <w:tcW w:w="194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74028AAB"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$1,282,268 </w:t>
            </w:r>
          </w:p>
        </w:tc>
        <w:tc>
          <w:tcPr>
            <w:tcW w:w="236" w:type="dxa"/>
            <w:tcBorders>
              <w:left w:val="single" w:sz="8" w:space="0" w:color="000000"/>
              <w:right w:val="single" w:sz="8" w:space="0" w:color="000000"/>
            </w:tcBorders>
            <w:tcMar>
              <w:top w:w="0" w:type="dxa"/>
              <w:left w:w="115" w:type="dxa"/>
              <w:bottom w:w="0" w:type="dxa"/>
              <w:right w:w="115" w:type="dxa"/>
            </w:tcMar>
            <w:vAlign w:val="bottom"/>
          </w:tcPr>
          <w:p w14:paraId="208EC5EC" w14:textId="77777777" w:rsidR="000C493D" w:rsidRDefault="000C493D">
            <w:pPr>
              <w:widowControl/>
              <w:rPr>
                <w:rFonts w:ascii="Times New Roman" w:eastAsia="Times New Roman" w:hAnsi="Times New Roman" w:cs="Times New Roman"/>
                <w:sz w:val="24"/>
                <w:szCs w:val="24"/>
              </w:rPr>
            </w:pPr>
          </w:p>
        </w:tc>
        <w:tc>
          <w:tcPr>
            <w:tcW w:w="273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204BB5B2"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Minnesota</w:t>
            </w:r>
          </w:p>
        </w:tc>
        <w:tc>
          <w:tcPr>
            <w:tcW w:w="1934"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138621AB"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$96,170 </w:t>
            </w:r>
          </w:p>
        </w:tc>
      </w:tr>
      <w:tr w:rsidR="000C493D" w14:paraId="3B98BBD2" w14:textId="77777777">
        <w:trPr>
          <w:trHeight w:val="310"/>
        </w:trPr>
        <w:tc>
          <w:tcPr>
            <w:tcW w:w="2511"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22650B60"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Mississippi</w:t>
            </w:r>
          </w:p>
        </w:tc>
        <w:tc>
          <w:tcPr>
            <w:tcW w:w="194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197232BA"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$669,434 </w:t>
            </w:r>
          </w:p>
        </w:tc>
        <w:tc>
          <w:tcPr>
            <w:tcW w:w="236" w:type="dxa"/>
            <w:tcBorders>
              <w:left w:val="single" w:sz="8" w:space="0" w:color="000000"/>
              <w:right w:val="single" w:sz="8" w:space="0" w:color="000000"/>
            </w:tcBorders>
            <w:tcMar>
              <w:top w:w="0" w:type="dxa"/>
              <w:left w:w="115" w:type="dxa"/>
              <w:bottom w:w="0" w:type="dxa"/>
              <w:right w:w="115" w:type="dxa"/>
            </w:tcMar>
            <w:vAlign w:val="bottom"/>
          </w:tcPr>
          <w:p w14:paraId="4D10BCAC" w14:textId="77777777" w:rsidR="000C493D" w:rsidRDefault="000C493D">
            <w:pPr>
              <w:widowControl/>
              <w:rPr>
                <w:rFonts w:ascii="Times New Roman" w:eastAsia="Times New Roman" w:hAnsi="Times New Roman" w:cs="Times New Roman"/>
                <w:sz w:val="24"/>
                <w:szCs w:val="24"/>
              </w:rPr>
            </w:pPr>
          </w:p>
        </w:tc>
        <w:tc>
          <w:tcPr>
            <w:tcW w:w="273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1622E7AE"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Mississippi</w:t>
            </w:r>
          </w:p>
        </w:tc>
        <w:tc>
          <w:tcPr>
            <w:tcW w:w="1934"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541EC5D7"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$50,208 </w:t>
            </w:r>
          </w:p>
        </w:tc>
      </w:tr>
      <w:tr w:rsidR="000C493D" w14:paraId="240F155D" w14:textId="77777777">
        <w:trPr>
          <w:trHeight w:val="310"/>
        </w:trPr>
        <w:tc>
          <w:tcPr>
            <w:tcW w:w="2511"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6D6A44A6"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Missouri</w:t>
            </w:r>
          </w:p>
        </w:tc>
        <w:tc>
          <w:tcPr>
            <w:tcW w:w="194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20D87A96"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$1,456,692 </w:t>
            </w:r>
          </w:p>
        </w:tc>
        <w:tc>
          <w:tcPr>
            <w:tcW w:w="236" w:type="dxa"/>
            <w:tcBorders>
              <w:left w:val="single" w:sz="8" w:space="0" w:color="000000"/>
              <w:right w:val="single" w:sz="8" w:space="0" w:color="000000"/>
            </w:tcBorders>
            <w:tcMar>
              <w:top w:w="0" w:type="dxa"/>
              <w:left w:w="115" w:type="dxa"/>
              <w:bottom w:w="0" w:type="dxa"/>
              <w:right w:w="115" w:type="dxa"/>
            </w:tcMar>
            <w:vAlign w:val="bottom"/>
          </w:tcPr>
          <w:p w14:paraId="2BE37DB9" w14:textId="77777777" w:rsidR="000C493D" w:rsidRDefault="000C493D">
            <w:pPr>
              <w:widowControl/>
              <w:rPr>
                <w:rFonts w:ascii="Times New Roman" w:eastAsia="Times New Roman" w:hAnsi="Times New Roman" w:cs="Times New Roman"/>
                <w:sz w:val="24"/>
                <w:szCs w:val="24"/>
              </w:rPr>
            </w:pPr>
          </w:p>
        </w:tc>
        <w:tc>
          <w:tcPr>
            <w:tcW w:w="273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515AE2A5"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Missouri</w:t>
            </w:r>
          </w:p>
        </w:tc>
        <w:tc>
          <w:tcPr>
            <w:tcW w:w="1934"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26B5B5E0"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$109,252 </w:t>
            </w:r>
          </w:p>
        </w:tc>
      </w:tr>
      <w:tr w:rsidR="000C493D" w14:paraId="2E1ADA40" w14:textId="77777777">
        <w:trPr>
          <w:trHeight w:val="310"/>
        </w:trPr>
        <w:tc>
          <w:tcPr>
            <w:tcW w:w="2511"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71B35318"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Montana</w:t>
            </w:r>
          </w:p>
        </w:tc>
        <w:tc>
          <w:tcPr>
            <w:tcW w:w="194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0787B669"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$600,000 </w:t>
            </w:r>
          </w:p>
        </w:tc>
        <w:tc>
          <w:tcPr>
            <w:tcW w:w="236" w:type="dxa"/>
            <w:tcBorders>
              <w:left w:val="single" w:sz="8" w:space="0" w:color="000000"/>
              <w:right w:val="single" w:sz="8" w:space="0" w:color="000000"/>
            </w:tcBorders>
            <w:tcMar>
              <w:top w:w="0" w:type="dxa"/>
              <w:left w:w="115" w:type="dxa"/>
              <w:bottom w:w="0" w:type="dxa"/>
              <w:right w:w="115" w:type="dxa"/>
            </w:tcMar>
            <w:vAlign w:val="bottom"/>
          </w:tcPr>
          <w:p w14:paraId="7C6D82D4" w14:textId="77777777" w:rsidR="000C493D" w:rsidRDefault="000C493D">
            <w:pPr>
              <w:widowControl/>
              <w:rPr>
                <w:rFonts w:ascii="Times New Roman" w:eastAsia="Times New Roman" w:hAnsi="Times New Roman" w:cs="Times New Roman"/>
                <w:sz w:val="24"/>
                <w:szCs w:val="24"/>
              </w:rPr>
            </w:pPr>
          </w:p>
        </w:tc>
        <w:tc>
          <w:tcPr>
            <w:tcW w:w="273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1040F10F"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Montana</w:t>
            </w:r>
          </w:p>
        </w:tc>
        <w:tc>
          <w:tcPr>
            <w:tcW w:w="1934"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266C919C"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$45,000 </w:t>
            </w:r>
          </w:p>
        </w:tc>
      </w:tr>
      <w:tr w:rsidR="000C493D" w14:paraId="088D828A" w14:textId="77777777">
        <w:trPr>
          <w:trHeight w:val="310"/>
        </w:trPr>
        <w:tc>
          <w:tcPr>
            <w:tcW w:w="2511"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57339527"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Nebraska</w:t>
            </w:r>
          </w:p>
        </w:tc>
        <w:tc>
          <w:tcPr>
            <w:tcW w:w="194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70EDD314"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$600,000 </w:t>
            </w:r>
          </w:p>
        </w:tc>
        <w:tc>
          <w:tcPr>
            <w:tcW w:w="236" w:type="dxa"/>
            <w:tcBorders>
              <w:left w:val="single" w:sz="8" w:space="0" w:color="000000"/>
              <w:right w:val="single" w:sz="8" w:space="0" w:color="000000"/>
            </w:tcBorders>
            <w:tcMar>
              <w:top w:w="0" w:type="dxa"/>
              <w:left w:w="115" w:type="dxa"/>
              <w:bottom w:w="0" w:type="dxa"/>
              <w:right w:w="115" w:type="dxa"/>
            </w:tcMar>
            <w:vAlign w:val="bottom"/>
          </w:tcPr>
          <w:p w14:paraId="6EC7A544" w14:textId="77777777" w:rsidR="000C493D" w:rsidRDefault="000C493D">
            <w:pPr>
              <w:widowControl/>
              <w:rPr>
                <w:rFonts w:ascii="Times New Roman" w:eastAsia="Times New Roman" w:hAnsi="Times New Roman" w:cs="Times New Roman"/>
                <w:sz w:val="24"/>
                <w:szCs w:val="24"/>
              </w:rPr>
            </w:pPr>
          </w:p>
        </w:tc>
        <w:tc>
          <w:tcPr>
            <w:tcW w:w="273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7C1C1D68"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Nebraska</w:t>
            </w:r>
          </w:p>
        </w:tc>
        <w:tc>
          <w:tcPr>
            <w:tcW w:w="1934"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5DA11AC9"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$45,000 </w:t>
            </w:r>
          </w:p>
        </w:tc>
      </w:tr>
      <w:tr w:rsidR="000C493D" w14:paraId="2A614869" w14:textId="77777777">
        <w:trPr>
          <w:trHeight w:val="310"/>
        </w:trPr>
        <w:tc>
          <w:tcPr>
            <w:tcW w:w="2511"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37D5A2BA"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Nevada</w:t>
            </w:r>
          </w:p>
        </w:tc>
        <w:tc>
          <w:tcPr>
            <w:tcW w:w="194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19D0950F"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$688,812 </w:t>
            </w:r>
          </w:p>
        </w:tc>
        <w:tc>
          <w:tcPr>
            <w:tcW w:w="236" w:type="dxa"/>
            <w:tcBorders>
              <w:left w:val="single" w:sz="8" w:space="0" w:color="000000"/>
              <w:right w:val="single" w:sz="8" w:space="0" w:color="000000"/>
            </w:tcBorders>
            <w:tcMar>
              <w:top w:w="0" w:type="dxa"/>
              <w:left w:w="115" w:type="dxa"/>
              <w:bottom w:w="0" w:type="dxa"/>
              <w:right w:w="115" w:type="dxa"/>
            </w:tcMar>
            <w:vAlign w:val="bottom"/>
          </w:tcPr>
          <w:p w14:paraId="71F331F8" w14:textId="77777777" w:rsidR="000C493D" w:rsidRDefault="000C493D">
            <w:pPr>
              <w:widowControl/>
              <w:rPr>
                <w:rFonts w:ascii="Times New Roman" w:eastAsia="Times New Roman" w:hAnsi="Times New Roman" w:cs="Times New Roman"/>
                <w:sz w:val="24"/>
                <w:szCs w:val="24"/>
              </w:rPr>
            </w:pPr>
          </w:p>
        </w:tc>
        <w:tc>
          <w:tcPr>
            <w:tcW w:w="273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19D0E8EA"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Nevada</w:t>
            </w:r>
          </w:p>
        </w:tc>
        <w:tc>
          <w:tcPr>
            <w:tcW w:w="1934"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7E84092F"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$51,661 </w:t>
            </w:r>
          </w:p>
        </w:tc>
      </w:tr>
      <w:tr w:rsidR="000C493D" w14:paraId="470C2154" w14:textId="77777777">
        <w:trPr>
          <w:trHeight w:val="310"/>
        </w:trPr>
        <w:tc>
          <w:tcPr>
            <w:tcW w:w="2511"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7123B331"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lastRenderedPageBreak/>
              <w:t>New Hampshire</w:t>
            </w:r>
          </w:p>
        </w:tc>
        <w:tc>
          <w:tcPr>
            <w:tcW w:w="194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019E50D9"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$600,000 </w:t>
            </w:r>
          </w:p>
        </w:tc>
        <w:tc>
          <w:tcPr>
            <w:tcW w:w="236" w:type="dxa"/>
            <w:tcBorders>
              <w:left w:val="single" w:sz="8" w:space="0" w:color="000000"/>
              <w:right w:val="single" w:sz="8" w:space="0" w:color="000000"/>
            </w:tcBorders>
            <w:tcMar>
              <w:top w:w="0" w:type="dxa"/>
              <w:left w:w="115" w:type="dxa"/>
              <w:bottom w:w="0" w:type="dxa"/>
              <w:right w:w="115" w:type="dxa"/>
            </w:tcMar>
            <w:vAlign w:val="bottom"/>
          </w:tcPr>
          <w:p w14:paraId="319033A1" w14:textId="77777777" w:rsidR="000C493D" w:rsidRDefault="000C493D">
            <w:pPr>
              <w:widowControl/>
              <w:rPr>
                <w:rFonts w:ascii="Times New Roman" w:eastAsia="Times New Roman" w:hAnsi="Times New Roman" w:cs="Times New Roman"/>
                <w:sz w:val="24"/>
                <w:szCs w:val="24"/>
              </w:rPr>
            </w:pPr>
          </w:p>
        </w:tc>
        <w:tc>
          <w:tcPr>
            <w:tcW w:w="273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04197412"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New Hampshire</w:t>
            </w:r>
          </w:p>
        </w:tc>
        <w:tc>
          <w:tcPr>
            <w:tcW w:w="1934"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5F868794"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$45,000 </w:t>
            </w:r>
          </w:p>
        </w:tc>
      </w:tr>
      <w:tr w:rsidR="000C493D" w14:paraId="6EE02647" w14:textId="77777777">
        <w:trPr>
          <w:trHeight w:val="310"/>
        </w:trPr>
        <w:tc>
          <w:tcPr>
            <w:tcW w:w="2511"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37676C88"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New Jersey</w:t>
            </w:r>
          </w:p>
        </w:tc>
        <w:tc>
          <w:tcPr>
            <w:tcW w:w="194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15BB6F28"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$2,037,995 </w:t>
            </w:r>
          </w:p>
        </w:tc>
        <w:tc>
          <w:tcPr>
            <w:tcW w:w="236" w:type="dxa"/>
            <w:tcBorders>
              <w:left w:val="single" w:sz="8" w:space="0" w:color="000000"/>
              <w:right w:val="single" w:sz="8" w:space="0" w:color="000000"/>
            </w:tcBorders>
            <w:tcMar>
              <w:top w:w="0" w:type="dxa"/>
              <w:left w:w="115" w:type="dxa"/>
              <w:bottom w:w="0" w:type="dxa"/>
              <w:right w:w="115" w:type="dxa"/>
            </w:tcMar>
            <w:vAlign w:val="bottom"/>
          </w:tcPr>
          <w:p w14:paraId="52A40B86" w14:textId="77777777" w:rsidR="000C493D" w:rsidRDefault="000C493D">
            <w:pPr>
              <w:widowControl/>
              <w:rPr>
                <w:rFonts w:ascii="Times New Roman" w:eastAsia="Times New Roman" w:hAnsi="Times New Roman" w:cs="Times New Roman"/>
                <w:sz w:val="24"/>
                <w:szCs w:val="24"/>
              </w:rPr>
            </w:pPr>
          </w:p>
        </w:tc>
        <w:tc>
          <w:tcPr>
            <w:tcW w:w="273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7A5B0425"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New Jersey</w:t>
            </w:r>
          </w:p>
        </w:tc>
        <w:tc>
          <w:tcPr>
            <w:tcW w:w="1934"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10BAF1EF"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$152,850 </w:t>
            </w:r>
          </w:p>
        </w:tc>
      </w:tr>
      <w:tr w:rsidR="000C493D" w14:paraId="12B822C1" w14:textId="77777777">
        <w:trPr>
          <w:trHeight w:val="310"/>
        </w:trPr>
        <w:tc>
          <w:tcPr>
            <w:tcW w:w="2511"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2829646F"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New Mexico</w:t>
            </w:r>
          </w:p>
        </w:tc>
        <w:tc>
          <w:tcPr>
            <w:tcW w:w="194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56FECCDE"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$600,000 </w:t>
            </w:r>
          </w:p>
        </w:tc>
        <w:tc>
          <w:tcPr>
            <w:tcW w:w="236" w:type="dxa"/>
            <w:tcBorders>
              <w:left w:val="single" w:sz="8" w:space="0" w:color="000000"/>
              <w:right w:val="single" w:sz="8" w:space="0" w:color="000000"/>
            </w:tcBorders>
            <w:tcMar>
              <w:top w:w="0" w:type="dxa"/>
              <w:left w:w="115" w:type="dxa"/>
              <w:bottom w:w="0" w:type="dxa"/>
              <w:right w:w="115" w:type="dxa"/>
            </w:tcMar>
            <w:vAlign w:val="bottom"/>
          </w:tcPr>
          <w:p w14:paraId="080632A0" w14:textId="77777777" w:rsidR="000C493D" w:rsidRDefault="000C493D">
            <w:pPr>
              <w:widowControl/>
              <w:rPr>
                <w:rFonts w:ascii="Times New Roman" w:eastAsia="Times New Roman" w:hAnsi="Times New Roman" w:cs="Times New Roman"/>
                <w:sz w:val="24"/>
                <w:szCs w:val="24"/>
              </w:rPr>
            </w:pPr>
          </w:p>
        </w:tc>
        <w:tc>
          <w:tcPr>
            <w:tcW w:w="273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70D0CCA9"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New Mexico</w:t>
            </w:r>
          </w:p>
        </w:tc>
        <w:tc>
          <w:tcPr>
            <w:tcW w:w="1934"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15485380"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$45,000 </w:t>
            </w:r>
          </w:p>
        </w:tc>
      </w:tr>
      <w:tr w:rsidR="000C493D" w14:paraId="4CDB3DCB" w14:textId="77777777">
        <w:trPr>
          <w:trHeight w:val="310"/>
        </w:trPr>
        <w:tc>
          <w:tcPr>
            <w:tcW w:w="2511"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3D1A0401"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New York</w:t>
            </w:r>
          </w:p>
        </w:tc>
        <w:tc>
          <w:tcPr>
            <w:tcW w:w="194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2A18758D"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$4,495,238 </w:t>
            </w:r>
          </w:p>
        </w:tc>
        <w:tc>
          <w:tcPr>
            <w:tcW w:w="236" w:type="dxa"/>
            <w:tcBorders>
              <w:left w:val="single" w:sz="8" w:space="0" w:color="000000"/>
              <w:right w:val="single" w:sz="8" w:space="0" w:color="000000"/>
            </w:tcBorders>
            <w:tcMar>
              <w:top w:w="0" w:type="dxa"/>
              <w:left w:w="115" w:type="dxa"/>
              <w:bottom w:w="0" w:type="dxa"/>
              <w:right w:w="115" w:type="dxa"/>
            </w:tcMar>
            <w:vAlign w:val="bottom"/>
          </w:tcPr>
          <w:p w14:paraId="07627E3D" w14:textId="77777777" w:rsidR="000C493D" w:rsidRDefault="000C493D">
            <w:pPr>
              <w:widowControl/>
              <w:rPr>
                <w:rFonts w:ascii="Times New Roman" w:eastAsia="Times New Roman" w:hAnsi="Times New Roman" w:cs="Times New Roman"/>
                <w:sz w:val="24"/>
                <w:szCs w:val="24"/>
              </w:rPr>
            </w:pPr>
          </w:p>
        </w:tc>
        <w:tc>
          <w:tcPr>
            <w:tcW w:w="273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68919FBB"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New York</w:t>
            </w:r>
          </w:p>
        </w:tc>
        <w:tc>
          <w:tcPr>
            <w:tcW w:w="1934"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35A9C444"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$337,143 </w:t>
            </w:r>
          </w:p>
        </w:tc>
      </w:tr>
      <w:tr w:rsidR="000C493D" w14:paraId="43749246" w14:textId="77777777">
        <w:trPr>
          <w:trHeight w:val="310"/>
        </w:trPr>
        <w:tc>
          <w:tcPr>
            <w:tcW w:w="2511"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11DE6D77"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North Carolina</w:t>
            </w:r>
          </w:p>
        </w:tc>
        <w:tc>
          <w:tcPr>
            <w:tcW w:w="194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1D1A241B"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$2,413,939 </w:t>
            </w:r>
          </w:p>
        </w:tc>
        <w:tc>
          <w:tcPr>
            <w:tcW w:w="236" w:type="dxa"/>
            <w:tcBorders>
              <w:left w:val="single" w:sz="8" w:space="0" w:color="000000"/>
              <w:right w:val="single" w:sz="8" w:space="0" w:color="000000"/>
            </w:tcBorders>
            <w:tcMar>
              <w:top w:w="0" w:type="dxa"/>
              <w:left w:w="115" w:type="dxa"/>
              <w:bottom w:w="0" w:type="dxa"/>
              <w:right w:w="115" w:type="dxa"/>
            </w:tcMar>
            <w:vAlign w:val="bottom"/>
          </w:tcPr>
          <w:p w14:paraId="0EE7EA4A" w14:textId="77777777" w:rsidR="000C493D" w:rsidRDefault="000C493D">
            <w:pPr>
              <w:widowControl/>
              <w:rPr>
                <w:rFonts w:ascii="Times New Roman" w:eastAsia="Times New Roman" w:hAnsi="Times New Roman" w:cs="Times New Roman"/>
                <w:sz w:val="24"/>
                <w:szCs w:val="24"/>
              </w:rPr>
            </w:pPr>
          </w:p>
        </w:tc>
        <w:tc>
          <w:tcPr>
            <w:tcW w:w="273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7213E17C"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North Carolina</w:t>
            </w:r>
          </w:p>
        </w:tc>
        <w:tc>
          <w:tcPr>
            <w:tcW w:w="1934"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7FBE529F"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$181,045 </w:t>
            </w:r>
          </w:p>
        </w:tc>
      </w:tr>
      <w:tr w:rsidR="000C493D" w14:paraId="2FA35041" w14:textId="77777777">
        <w:trPr>
          <w:trHeight w:val="310"/>
        </w:trPr>
        <w:tc>
          <w:tcPr>
            <w:tcW w:w="2511"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6A1C72A6"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North Dakota</w:t>
            </w:r>
          </w:p>
        </w:tc>
        <w:tc>
          <w:tcPr>
            <w:tcW w:w="194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606747BC"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$600,000 </w:t>
            </w:r>
          </w:p>
        </w:tc>
        <w:tc>
          <w:tcPr>
            <w:tcW w:w="236" w:type="dxa"/>
            <w:tcBorders>
              <w:left w:val="single" w:sz="8" w:space="0" w:color="000000"/>
              <w:right w:val="single" w:sz="8" w:space="0" w:color="000000"/>
            </w:tcBorders>
            <w:tcMar>
              <w:top w:w="0" w:type="dxa"/>
              <w:left w:w="115" w:type="dxa"/>
              <w:bottom w:w="0" w:type="dxa"/>
              <w:right w:w="115" w:type="dxa"/>
            </w:tcMar>
            <w:vAlign w:val="bottom"/>
          </w:tcPr>
          <w:p w14:paraId="7537D3AE" w14:textId="77777777" w:rsidR="000C493D" w:rsidRDefault="000C493D">
            <w:pPr>
              <w:widowControl/>
              <w:rPr>
                <w:rFonts w:ascii="Times New Roman" w:eastAsia="Times New Roman" w:hAnsi="Times New Roman" w:cs="Times New Roman"/>
                <w:sz w:val="24"/>
                <w:szCs w:val="24"/>
              </w:rPr>
            </w:pPr>
          </w:p>
        </w:tc>
        <w:tc>
          <w:tcPr>
            <w:tcW w:w="273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79C0B8FD"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North Dakota</w:t>
            </w:r>
          </w:p>
        </w:tc>
        <w:tc>
          <w:tcPr>
            <w:tcW w:w="1934"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7185A8A2"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$45,000 </w:t>
            </w:r>
          </w:p>
        </w:tc>
      </w:tr>
      <w:tr w:rsidR="000C493D" w14:paraId="253FCFE2" w14:textId="77777777">
        <w:trPr>
          <w:trHeight w:val="310"/>
        </w:trPr>
        <w:tc>
          <w:tcPr>
            <w:tcW w:w="2511"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274A9BC4"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Ohio</w:t>
            </w:r>
          </w:p>
        </w:tc>
        <w:tc>
          <w:tcPr>
            <w:tcW w:w="194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744672FC"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$2,811,391 </w:t>
            </w:r>
          </w:p>
        </w:tc>
        <w:tc>
          <w:tcPr>
            <w:tcW w:w="236" w:type="dxa"/>
            <w:tcBorders>
              <w:left w:val="single" w:sz="8" w:space="0" w:color="000000"/>
              <w:right w:val="single" w:sz="8" w:space="0" w:color="000000"/>
            </w:tcBorders>
            <w:tcMar>
              <w:top w:w="0" w:type="dxa"/>
              <w:left w:w="115" w:type="dxa"/>
              <w:bottom w:w="0" w:type="dxa"/>
              <w:right w:w="115" w:type="dxa"/>
            </w:tcMar>
            <w:vAlign w:val="bottom"/>
          </w:tcPr>
          <w:p w14:paraId="4DB62402" w14:textId="77777777" w:rsidR="000C493D" w:rsidRDefault="000C493D">
            <w:pPr>
              <w:widowControl/>
              <w:rPr>
                <w:rFonts w:ascii="Times New Roman" w:eastAsia="Times New Roman" w:hAnsi="Times New Roman" w:cs="Times New Roman"/>
                <w:sz w:val="24"/>
                <w:szCs w:val="24"/>
              </w:rPr>
            </w:pPr>
          </w:p>
        </w:tc>
        <w:tc>
          <w:tcPr>
            <w:tcW w:w="273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5F90414F"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Ohio</w:t>
            </w:r>
          </w:p>
        </w:tc>
        <w:tc>
          <w:tcPr>
            <w:tcW w:w="1934"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3C2652B5"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$210,854 </w:t>
            </w:r>
          </w:p>
        </w:tc>
      </w:tr>
      <w:tr w:rsidR="000C493D" w14:paraId="353BBB92" w14:textId="77777777">
        <w:trPr>
          <w:trHeight w:val="310"/>
        </w:trPr>
        <w:tc>
          <w:tcPr>
            <w:tcW w:w="2511"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1C16DAAF"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Oklahoma</w:t>
            </w:r>
          </w:p>
        </w:tc>
        <w:tc>
          <w:tcPr>
            <w:tcW w:w="194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33D02D4A"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$870,629 </w:t>
            </w:r>
          </w:p>
        </w:tc>
        <w:tc>
          <w:tcPr>
            <w:tcW w:w="236" w:type="dxa"/>
            <w:tcBorders>
              <w:left w:val="single" w:sz="8" w:space="0" w:color="000000"/>
              <w:right w:val="single" w:sz="8" w:space="0" w:color="000000"/>
            </w:tcBorders>
            <w:tcMar>
              <w:top w:w="0" w:type="dxa"/>
              <w:left w:w="115" w:type="dxa"/>
              <w:bottom w:w="0" w:type="dxa"/>
              <w:right w:w="115" w:type="dxa"/>
            </w:tcMar>
            <w:vAlign w:val="bottom"/>
          </w:tcPr>
          <w:p w14:paraId="54662ED2" w14:textId="77777777" w:rsidR="000C493D" w:rsidRDefault="000C493D">
            <w:pPr>
              <w:widowControl/>
              <w:rPr>
                <w:rFonts w:ascii="Times New Roman" w:eastAsia="Times New Roman" w:hAnsi="Times New Roman" w:cs="Times New Roman"/>
                <w:sz w:val="24"/>
                <w:szCs w:val="24"/>
              </w:rPr>
            </w:pPr>
          </w:p>
        </w:tc>
        <w:tc>
          <w:tcPr>
            <w:tcW w:w="273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6F1F1E4E"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Oklahoma</w:t>
            </w:r>
          </w:p>
        </w:tc>
        <w:tc>
          <w:tcPr>
            <w:tcW w:w="1934"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17DA8562"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$65,297 </w:t>
            </w:r>
          </w:p>
        </w:tc>
      </w:tr>
      <w:tr w:rsidR="000C493D" w14:paraId="7376EDA4" w14:textId="77777777">
        <w:trPr>
          <w:trHeight w:val="310"/>
        </w:trPr>
        <w:tc>
          <w:tcPr>
            <w:tcW w:w="2511"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4F97A801"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Oregon</w:t>
            </w:r>
          </w:p>
        </w:tc>
        <w:tc>
          <w:tcPr>
            <w:tcW w:w="194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081511A6"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$1,030,371 </w:t>
            </w:r>
          </w:p>
        </w:tc>
        <w:tc>
          <w:tcPr>
            <w:tcW w:w="236" w:type="dxa"/>
            <w:tcBorders>
              <w:left w:val="single" w:sz="8" w:space="0" w:color="000000"/>
              <w:right w:val="single" w:sz="8" w:space="0" w:color="000000"/>
            </w:tcBorders>
            <w:tcMar>
              <w:top w:w="0" w:type="dxa"/>
              <w:left w:w="115" w:type="dxa"/>
              <w:bottom w:w="0" w:type="dxa"/>
              <w:right w:w="115" w:type="dxa"/>
            </w:tcMar>
            <w:vAlign w:val="bottom"/>
          </w:tcPr>
          <w:p w14:paraId="2B52B445" w14:textId="77777777" w:rsidR="000C493D" w:rsidRDefault="000C493D">
            <w:pPr>
              <w:widowControl/>
              <w:rPr>
                <w:rFonts w:ascii="Times New Roman" w:eastAsia="Times New Roman" w:hAnsi="Times New Roman" w:cs="Times New Roman"/>
                <w:sz w:val="24"/>
                <w:szCs w:val="24"/>
              </w:rPr>
            </w:pPr>
          </w:p>
        </w:tc>
        <w:tc>
          <w:tcPr>
            <w:tcW w:w="273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1EDA7FEE"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Oregon</w:t>
            </w:r>
          </w:p>
        </w:tc>
        <w:tc>
          <w:tcPr>
            <w:tcW w:w="1934"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3F6A7E2A"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$77,278 </w:t>
            </w:r>
          </w:p>
        </w:tc>
      </w:tr>
      <w:tr w:rsidR="000C493D" w14:paraId="7A32D2EF" w14:textId="77777777">
        <w:trPr>
          <w:trHeight w:val="310"/>
        </w:trPr>
        <w:tc>
          <w:tcPr>
            <w:tcW w:w="2511"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3487AB5C"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Pennsylvania</w:t>
            </w:r>
          </w:p>
        </w:tc>
        <w:tc>
          <w:tcPr>
            <w:tcW w:w="194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53C5A8C9"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$3,249,303 </w:t>
            </w:r>
          </w:p>
        </w:tc>
        <w:tc>
          <w:tcPr>
            <w:tcW w:w="236" w:type="dxa"/>
            <w:tcBorders>
              <w:left w:val="single" w:sz="8" w:space="0" w:color="000000"/>
              <w:right w:val="single" w:sz="8" w:space="0" w:color="000000"/>
            </w:tcBorders>
            <w:tcMar>
              <w:top w:w="0" w:type="dxa"/>
              <w:left w:w="115" w:type="dxa"/>
              <w:bottom w:w="0" w:type="dxa"/>
              <w:right w:w="115" w:type="dxa"/>
            </w:tcMar>
            <w:vAlign w:val="bottom"/>
          </w:tcPr>
          <w:p w14:paraId="60E901FB" w14:textId="77777777" w:rsidR="000C493D" w:rsidRDefault="000C493D">
            <w:pPr>
              <w:widowControl/>
              <w:rPr>
                <w:rFonts w:ascii="Times New Roman" w:eastAsia="Times New Roman" w:hAnsi="Times New Roman" w:cs="Times New Roman"/>
                <w:sz w:val="24"/>
                <w:szCs w:val="24"/>
              </w:rPr>
            </w:pPr>
          </w:p>
        </w:tc>
        <w:tc>
          <w:tcPr>
            <w:tcW w:w="273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65FDE7A7"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Pennsylvania</w:t>
            </w:r>
          </w:p>
        </w:tc>
        <w:tc>
          <w:tcPr>
            <w:tcW w:w="1934"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58ACD9F8"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$243,698 </w:t>
            </w:r>
          </w:p>
        </w:tc>
      </w:tr>
      <w:tr w:rsidR="000C493D" w14:paraId="29FFE9D7" w14:textId="77777777">
        <w:trPr>
          <w:trHeight w:val="310"/>
        </w:trPr>
        <w:tc>
          <w:tcPr>
            <w:tcW w:w="2511"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0AD324D9"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Rhode Island</w:t>
            </w:r>
          </w:p>
        </w:tc>
        <w:tc>
          <w:tcPr>
            <w:tcW w:w="194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61393C6C"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$600,000 </w:t>
            </w:r>
          </w:p>
        </w:tc>
        <w:tc>
          <w:tcPr>
            <w:tcW w:w="236" w:type="dxa"/>
            <w:tcBorders>
              <w:left w:val="single" w:sz="8" w:space="0" w:color="000000"/>
              <w:right w:val="single" w:sz="8" w:space="0" w:color="000000"/>
            </w:tcBorders>
            <w:tcMar>
              <w:top w:w="0" w:type="dxa"/>
              <w:left w:w="115" w:type="dxa"/>
              <w:bottom w:w="0" w:type="dxa"/>
              <w:right w:w="115" w:type="dxa"/>
            </w:tcMar>
            <w:vAlign w:val="bottom"/>
          </w:tcPr>
          <w:p w14:paraId="6BCFDFC9" w14:textId="77777777" w:rsidR="000C493D" w:rsidRDefault="000C493D">
            <w:pPr>
              <w:widowControl/>
              <w:rPr>
                <w:rFonts w:ascii="Times New Roman" w:eastAsia="Times New Roman" w:hAnsi="Times New Roman" w:cs="Times New Roman"/>
                <w:sz w:val="24"/>
                <w:szCs w:val="24"/>
              </w:rPr>
            </w:pPr>
          </w:p>
        </w:tc>
        <w:tc>
          <w:tcPr>
            <w:tcW w:w="273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20C91915"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Rhode Island</w:t>
            </w:r>
          </w:p>
        </w:tc>
        <w:tc>
          <w:tcPr>
            <w:tcW w:w="1934"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5DD4063B"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$45,000 </w:t>
            </w:r>
          </w:p>
        </w:tc>
      </w:tr>
      <w:tr w:rsidR="000C493D" w14:paraId="3D048BDC" w14:textId="77777777">
        <w:trPr>
          <w:trHeight w:val="310"/>
        </w:trPr>
        <w:tc>
          <w:tcPr>
            <w:tcW w:w="2511"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59BA9FDE"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South Carolina</w:t>
            </w:r>
          </w:p>
        </w:tc>
        <w:tc>
          <w:tcPr>
            <w:tcW w:w="194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6793DB6B"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$1,284,315 </w:t>
            </w:r>
          </w:p>
        </w:tc>
        <w:tc>
          <w:tcPr>
            <w:tcW w:w="236" w:type="dxa"/>
            <w:tcBorders>
              <w:left w:val="single" w:sz="8" w:space="0" w:color="000000"/>
              <w:right w:val="single" w:sz="8" w:space="0" w:color="000000"/>
            </w:tcBorders>
            <w:tcMar>
              <w:top w:w="0" w:type="dxa"/>
              <w:left w:w="115" w:type="dxa"/>
              <w:bottom w:w="0" w:type="dxa"/>
              <w:right w:w="115" w:type="dxa"/>
            </w:tcMar>
            <w:vAlign w:val="bottom"/>
          </w:tcPr>
          <w:p w14:paraId="2E55748F" w14:textId="77777777" w:rsidR="000C493D" w:rsidRDefault="000C493D">
            <w:pPr>
              <w:widowControl/>
              <w:rPr>
                <w:rFonts w:ascii="Times New Roman" w:eastAsia="Times New Roman" w:hAnsi="Times New Roman" w:cs="Times New Roman"/>
                <w:sz w:val="24"/>
                <w:szCs w:val="24"/>
              </w:rPr>
            </w:pPr>
          </w:p>
        </w:tc>
        <w:tc>
          <w:tcPr>
            <w:tcW w:w="273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1F655FE1"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South Carolina</w:t>
            </w:r>
          </w:p>
        </w:tc>
        <w:tc>
          <w:tcPr>
            <w:tcW w:w="1934"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0F1BEA9F"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$96,324 </w:t>
            </w:r>
          </w:p>
        </w:tc>
      </w:tr>
      <w:tr w:rsidR="000C493D" w14:paraId="0D53045A" w14:textId="77777777">
        <w:trPr>
          <w:trHeight w:val="310"/>
        </w:trPr>
        <w:tc>
          <w:tcPr>
            <w:tcW w:w="2511"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7276564E"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South Dakota</w:t>
            </w:r>
          </w:p>
        </w:tc>
        <w:tc>
          <w:tcPr>
            <w:tcW w:w="194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40D9D0F1"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$600,000 </w:t>
            </w:r>
          </w:p>
        </w:tc>
        <w:tc>
          <w:tcPr>
            <w:tcW w:w="236" w:type="dxa"/>
            <w:tcBorders>
              <w:left w:val="single" w:sz="8" w:space="0" w:color="000000"/>
              <w:right w:val="single" w:sz="8" w:space="0" w:color="000000"/>
            </w:tcBorders>
            <w:tcMar>
              <w:top w:w="0" w:type="dxa"/>
              <w:left w:w="115" w:type="dxa"/>
              <w:bottom w:w="0" w:type="dxa"/>
              <w:right w:w="115" w:type="dxa"/>
            </w:tcMar>
            <w:vAlign w:val="bottom"/>
          </w:tcPr>
          <w:p w14:paraId="7F3188E3" w14:textId="77777777" w:rsidR="000C493D" w:rsidRDefault="000C493D">
            <w:pPr>
              <w:widowControl/>
              <w:rPr>
                <w:rFonts w:ascii="Times New Roman" w:eastAsia="Times New Roman" w:hAnsi="Times New Roman" w:cs="Times New Roman"/>
                <w:sz w:val="24"/>
                <w:szCs w:val="24"/>
              </w:rPr>
            </w:pPr>
          </w:p>
        </w:tc>
        <w:tc>
          <w:tcPr>
            <w:tcW w:w="273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2A5D566A"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South Dakota</w:t>
            </w:r>
          </w:p>
        </w:tc>
        <w:tc>
          <w:tcPr>
            <w:tcW w:w="1934"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59C8F45A"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$45,000 </w:t>
            </w:r>
          </w:p>
        </w:tc>
      </w:tr>
      <w:tr w:rsidR="000C493D" w14:paraId="354823DC" w14:textId="77777777">
        <w:trPr>
          <w:trHeight w:val="310"/>
        </w:trPr>
        <w:tc>
          <w:tcPr>
            <w:tcW w:w="2511"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44DABA80"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Tennessee</w:t>
            </w:r>
          </w:p>
        </w:tc>
        <w:tc>
          <w:tcPr>
            <w:tcW w:w="194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1631971F"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$1,575,050 </w:t>
            </w:r>
          </w:p>
        </w:tc>
        <w:tc>
          <w:tcPr>
            <w:tcW w:w="236" w:type="dxa"/>
            <w:tcBorders>
              <w:left w:val="single" w:sz="8" w:space="0" w:color="000000"/>
              <w:right w:val="single" w:sz="8" w:space="0" w:color="000000"/>
            </w:tcBorders>
            <w:tcMar>
              <w:top w:w="0" w:type="dxa"/>
              <w:left w:w="115" w:type="dxa"/>
              <w:bottom w:w="0" w:type="dxa"/>
              <w:right w:w="115" w:type="dxa"/>
            </w:tcMar>
            <w:vAlign w:val="bottom"/>
          </w:tcPr>
          <w:p w14:paraId="077F32D8" w14:textId="77777777" w:rsidR="000C493D" w:rsidRDefault="000C493D">
            <w:pPr>
              <w:widowControl/>
              <w:rPr>
                <w:rFonts w:ascii="Times New Roman" w:eastAsia="Times New Roman" w:hAnsi="Times New Roman" w:cs="Times New Roman"/>
                <w:sz w:val="24"/>
                <w:szCs w:val="24"/>
              </w:rPr>
            </w:pPr>
          </w:p>
        </w:tc>
        <w:tc>
          <w:tcPr>
            <w:tcW w:w="273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35CE2CE3"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Tennessee</w:t>
            </w:r>
          </w:p>
        </w:tc>
        <w:tc>
          <w:tcPr>
            <w:tcW w:w="1934"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419CBE95"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$118,129 </w:t>
            </w:r>
          </w:p>
        </w:tc>
      </w:tr>
      <w:tr w:rsidR="000C493D" w14:paraId="39CD8405" w14:textId="77777777">
        <w:trPr>
          <w:trHeight w:val="310"/>
        </w:trPr>
        <w:tc>
          <w:tcPr>
            <w:tcW w:w="2511"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2B947E92"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Texas</w:t>
            </w:r>
          </w:p>
        </w:tc>
        <w:tc>
          <w:tcPr>
            <w:tcW w:w="194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7AC88419"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$5,302,579 </w:t>
            </w:r>
          </w:p>
        </w:tc>
        <w:tc>
          <w:tcPr>
            <w:tcW w:w="236" w:type="dxa"/>
            <w:tcBorders>
              <w:left w:val="single" w:sz="8" w:space="0" w:color="000000"/>
              <w:right w:val="single" w:sz="8" w:space="0" w:color="000000"/>
            </w:tcBorders>
            <w:tcMar>
              <w:top w:w="0" w:type="dxa"/>
              <w:left w:w="115" w:type="dxa"/>
              <w:bottom w:w="0" w:type="dxa"/>
              <w:right w:w="115" w:type="dxa"/>
            </w:tcMar>
            <w:vAlign w:val="bottom"/>
          </w:tcPr>
          <w:p w14:paraId="7980A3D9" w14:textId="77777777" w:rsidR="000C493D" w:rsidRDefault="000C493D">
            <w:pPr>
              <w:widowControl/>
              <w:rPr>
                <w:rFonts w:ascii="Times New Roman" w:eastAsia="Times New Roman" w:hAnsi="Times New Roman" w:cs="Times New Roman"/>
                <w:sz w:val="24"/>
                <w:szCs w:val="24"/>
              </w:rPr>
            </w:pPr>
          </w:p>
        </w:tc>
        <w:tc>
          <w:tcPr>
            <w:tcW w:w="273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571AA3E8"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Texas</w:t>
            </w:r>
          </w:p>
        </w:tc>
        <w:tc>
          <w:tcPr>
            <w:tcW w:w="1934"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340EE0A9"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$397,693 </w:t>
            </w:r>
          </w:p>
        </w:tc>
      </w:tr>
      <w:tr w:rsidR="000C493D" w14:paraId="60DA401B" w14:textId="77777777">
        <w:trPr>
          <w:trHeight w:val="310"/>
        </w:trPr>
        <w:tc>
          <w:tcPr>
            <w:tcW w:w="2511"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1C4E7861"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Utah</w:t>
            </w:r>
          </w:p>
        </w:tc>
        <w:tc>
          <w:tcPr>
            <w:tcW w:w="194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096CDC6F"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$600,000 </w:t>
            </w:r>
          </w:p>
        </w:tc>
        <w:tc>
          <w:tcPr>
            <w:tcW w:w="236" w:type="dxa"/>
            <w:tcBorders>
              <w:left w:val="single" w:sz="8" w:space="0" w:color="000000"/>
              <w:right w:val="single" w:sz="8" w:space="0" w:color="000000"/>
            </w:tcBorders>
            <w:tcMar>
              <w:top w:w="0" w:type="dxa"/>
              <w:left w:w="115" w:type="dxa"/>
              <w:bottom w:w="0" w:type="dxa"/>
              <w:right w:w="115" w:type="dxa"/>
            </w:tcMar>
            <w:vAlign w:val="bottom"/>
          </w:tcPr>
          <w:p w14:paraId="305154D5" w14:textId="77777777" w:rsidR="000C493D" w:rsidRDefault="000C493D">
            <w:pPr>
              <w:widowControl/>
              <w:rPr>
                <w:rFonts w:ascii="Times New Roman" w:eastAsia="Times New Roman" w:hAnsi="Times New Roman" w:cs="Times New Roman"/>
                <w:sz w:val="24"/>
                <w:szCs w:val="24"/>
              </w:rPr>
            </w:pPr>
          </w:p>
        </w:tc>
        <w:tc>
          <w:tcPr>
            <w:tcW w:w="273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3B30464C"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Utah</w:t>
            </w:r>
          </w:p>
        </w:tc>
        <w:tc>
          <w:tcPr>
            <w:tcW w:w="1934"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4605A00F"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$45,000 </w:t>
            </w:r>
          </w:p>
        </w:tc>
      </w:tr>
      <w:tr w:rsidR="000C493D" w14:paraId="6B810E86" w14:textId="77777777">
        <w:trPr>
          <w:trHeight w:val="310"/>
        </w:trPr>
        <w:tc>
          <w:tcPr>
            <w:tcW w:w="2511"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2FDA31CA"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Vermont</w:t>
            </w:r>
          </w:p>
        </w:tc>
        <w:tc>
          <w:tcPr>
            <w:tcW w:w="194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60B4CE06"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$600,000 </w:t>
            </w:r>
          </w:p>
        </w:tc>
        <w:tc>
          <w:tcPr>
            <w:tcW w:w="236" w:type="dxa"/>
            <w:tcBorders>
              <w:left w:val="single" w:sz="8" w:space="0" w:color="000000"/>
              <w:right w:val="single" w:sz="8" w:space="0" w:color="000000"/>
            </w:tcBorders>
            <w:tcMar>
              <w:top w:w="0" w:type="dxa"/>
              <w:left w:w="115" w:type="dxa"/>
              <w:bottom w:w="0" w:type="dxa"/>
              <w:right w:w="115" w:type="dxa"/>
            </w:tcMar>
            <w:vAlign w:val="bottom"/>
          </w:tcPr>
          <w:p w14:paraId="1350AC80" w14:textId="77777777" w:rsidR="000C493D" w:rsidRDefault="000C493D">
            <w:pPr>
              <w:widowControl/>
              <w:rPr>
                <w:rFonts w:ascii="Times New Roman" w:eastAsia="Times New Roman" w:hAnsi="Times New Roman" w:cs="Times New Roman"/>
                <w:sz w:val="24"/>
                <w:szCs w:val="24"/>
              </w:rPr>
            </w:pPr>
          </w:p>
        </w:tc>
        <w:tc>
          <w:tcPr>
            <w:tcW w:w="273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18F668B1"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Vermont</w:t>
            </w:r>
          </w:p>
        </w:tc>
        <w:tc>
          <w:tcPr>
            <w:tcW w:w="1934"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401B1F00"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$45,000 </w:t>
            </w:r>
          </w:p>
        </w:tc>
      </w:tr>
      <w:tr w:rsidR="000C493D" w14:paraId="166F3F43" w14:textId="77777777">
        <w:trPr>
          <w:trHeight w:val="310"/>
        </w:trPr>
        <w:tc>
          <w:tcPr>
            <w:tcW w:w="2511"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51172E7A"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Virginia</w:t>
            </w:r>
          </w:p>
        </w:tc>
        <w:tc>
          <w:tcPr>
            <w:tcW w:w="194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015EEBA5"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$1,882,454 </w:t>
            </w:r>
          </w:p>
        </w:tc>
        <w:tc>
          <w:tcPr>
            <w:tcW w:w="236" w:type="dxa"/>
            <w:tcBorders>
              <w:left w:val="single" w:sz="8" w:space="0" w:color="000000"/>
              <w:right w:val="single" w:sz="8" w:space="0" w:color="000000"/>
            </w:tcBorders>
            <w:tcMar>
              <w:top w:w="0" w:type="dxa"/>
              <w:left w:w="115" w:type="dxa"/>
              <w:bottom w:w="0" w:type="dxa"/>
              <w:right w:w="115" w:type="dxa"/>
            </w:tcMar>
            <w:vAlign w:val="bottom"/>
          </w:tcPr>
          <w:p w14:paraId="3182CCF1" w14:textId="77777777" w:rsidR="000C493D" w:rsidRDefault="000C493D">
            <w:pPr>
              <w:widowControl/>
              <w:rPr>
                <w:rFonts w:ascii="Times New Roman" w:eastAsia="Times New Roman" w:hAnsi="Times New Roman" w:cs="Times New Roman"/>
                <w:sz w:val="24"/>
                <w:szCs w:val="24"/>
              </w:rPr>
            </w:pPr>
          </w:p>
        </w:tc>
        <w:tc>
          <w:tcPr>
            <w:tcW w:w="273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01FD15A5"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Virginia</w:t>
            </w:r>
          </w:p>
        </w:tc>
        <w:tc>
          <w:tcPr>
            <w:tcW w:w="1934"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6533FC9F"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$141,184 </w:t>
            </w:r>
          </w:p>
        </w:tc>
      </w:tr>
      <w:tr w:rsidR="000C493D" w14:paraId="5B8C8EC5" w14:textId="77777777">
        <w:trPr>
          <w:trHeight w:val="310"/>
        </w:trPr>
        <w:tc>
          <w:tcPr>
            <w:tcW w:w="2511"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44DAB7D2"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Washington</w:t>
            </w:r>
          </w:p>
        </w:tc>
        <w:tc>
          <w:tcPr>
            <w:tcW w:w="194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15CABBE6"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$1,672,431 </w:t>
            </w:r>
          </w:p>
        </w:tc>
        <w:tc>
          <w:tcPr>
            <w:tcW w:w="236" w:type="dxa"/>
            <w:tcBorders>
              <w:left w:val="single" w:sz="8" w:space="0" w:color="000000"/>
              <w:right w:val="single" w:sz="8" w:space="0" w:color="000000"/>
            </w:tcBorders>
            <w:tcMar>
              <w:top w:w="0" w:type="dxa"/>
              <w:left w:w="115" w:type="dxa"/>
              <w:bottom w:w="0" w:type="dxa"/>
              <w:right w:w="115" w:type="dxa"/>
            </w:tcMar>
            <w:vAlign w:val="bottom"/>
          </w:tcPr>
          <w:p w14:paraId="1D971A68" w14:textId="77777777" w:rsidR="000C493D" w:rsidRDefault="000C493D">
            <w:pPr>
              <w:widowControl/>
              <w:rPr>
                <w:rFonts w:ascii="Times New Roman" w:eastAsia="Times New Roman" w:hAnsi="Times New Roman" w:cs="Times New Roman"/>
                <w:sz w:val="24"/>
                <w:szCs w:val="24"/>
              </w:rPr>
            </w:pPr>
          </w:p>
        </w:tc>
        <w:tc>
          <w:tcPr>
            <w:tcW w:w="273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48DCD5EE"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Washington</w:t>
            </w:r>
          </w:p>
        </w:tc>
        <w:tc>
          <w:tcPr>
            <w:tcW w:w="1934"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5B07F69B"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$125,432 </w:t>
            </w:r>
          </w:p>
        </w:tc>
      </w:tr>
      <w:tr w:rsidR="000C493D" w14:paraId="77FDC8F5" w14:textId="77777777">
        <w:trPr>
          <w:trHeight w:val="310"/>
        </w:trPr>
        <w:tc>
          <w:tcPr>
            <w:tcW w:w="2511"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3A4DFC13"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West Virginia</w:t>
            </w:r>
          </w:p>
        </w:tc>
        <w:tc>
          <w:tcPr>
            <w:tcW w:w="194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5CCC3CF1"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$600,000 </w:t>
            </w:r>
          </w:p>
        </w:tc>
        <w:tc>
          <w:tcPr>
            <w:tcW w:w="236" w:type="dxa"/>
            <w:tcBorders>
              <w:left w:val="single" w:sz="8" w:space="0" w:color="000000"/>
              <w:right w:val="single" w:sz="8" w:space="0" w:color="000000"/>
            </w:tcBorders>
            <w:tcMar>
              <w:top w:w="0" w:type="dxa"/>
              <w:left w:w="115" w:type="dxa"/>
              <w:bottom w:w="0" w:type="dxa"/>
              <w:right w:w="115" w:type="dxa"/>
            </w:tcMar>
            <w:vAlign w:val="bottom"/>
          </w:tcPr>
          <w:p w14:paraId="224AD3CD" w14:textId="77777777" w:rsidR="000C493D" w:rsidRDefault="000C493D">
            <w:pPr>
              <w:widowControl/>
              <w:rPr>
                <w:rFonts w:ascii="Times New Roman" w:eastAsia="Times New Roman" w:hAnsi="Times New Roman" w:cs="Times New Roman"/>
                <w:sz w:val="24"/>
                <w:szCs w:val="24"/>
              </w:rPr>
            </w:pPr>
          </w:p>
        </w:tc>
        <w:tc>
          <w:tcPr>
            <w:tcW w:w="273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2BAC28AE"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West Virginia</w:t>
            </w:r>
          </w:p>
        </w:tc>
        <w:tc>
          <w:tcPr>
            <w:tcW w:w="1934"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06A16073"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$45,000 </w:t>
            </w:r>
          </w:p>
        </w:tc>
      </w:tr>
      <w:tr w:rsidR="000C493D" w14:paraId="3F38B75B" w14:textId="77777777">
        <w:trPr>
          <w:trHeight w:val="310"/>
        </w:trPr>
        <w:tc>
          <w:tcPr>
            <w:tcW w:w="2511"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5E134D26"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Wisconsin</w:t>
            </w:r>
          </w:p>
        </w:tc>
        <w:tc>
          <w:tcPr>
            <w:tcW w:w="194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2583853F"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$1,412,143 </w:t>
            </w:r>
          </w:p>
        </w:tc>
        <w:tc>
          <w:tcPr>
            <w:tcW w:w="236" w:type="dxa"/>
            <w:tcBorders>
              <w:left w:val="single" w:sz="8" w:space="0" w:color="000000"/>
              <w:right w:val="single" w:sz="8" w:space="0" w:color="000000"/>
            </w:tcBorders>
            <w:tcMar>
              <w:top w:w="0" w:type="dxa"/>
              <w:left w:w="115" w:type="dxa"/>
              <w:bottom w:w="0" w:type="dxa"/>
              <w:right w:w="115" w:type="dxa"/>
            </w:tcMar>
            <w:vAlign w:val="bottom"/>
          </w:tcPr>
          <w:p w14:paraId="419B7E94" w14:textId="77777777" w:rsidR="000C493D" w:rsidRDefault="000C493D">
            <w:pPr>
              <w:widowControl/>
              <w:rPr>
                <w:rFonts w:ascii="Times New Roman" w:eastAsia="Times New Roman" w:hAnsi="Times New Roman" w:cs="Times New Roman"/>
                <w:sz w:val="24"/>
                <w:szCs w:val="24"/>
              </w:rPr>
            </w:pPr>
          </w:p>
        </w:tc>
        <w:tc>
          <w:tcPr>
            <w:tcW w:w="273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0553D28E"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Wisconsin</w:t>
            </w:r>
          </w:p>
        </w:tc>
        <w:tc>
          <w:tcPr>
            <w:tcW w:w="1934"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7BC13C71"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$105,911 </w:t>
            </w:r>
          </w:p>
        </w:tc>
      </w:tr>
      <w:tr w:rsidR="000C493D" w14:paraId="425566C4" w14:textId="77777777">
        <w:trPr>
          <w:trHeight w:val="310"/>
        </w:trPr>
        <w:tc>
          <w:tcPr>
            <w:tcW w:w="2511"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7DDF0515"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Wyoming</w:t>
            </w:r>
          </w:p>
        </w:tc>
        <w:tc>
          <w:tcPr>
            <w:tcW w:w="194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6FD2ED76"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$600,000 </w:t>
            </w:r>
          </w:p>
        </w:tc>
        <w:tc>
          <w:tcPr>
            <w:tcW w:w="236" w:type="dxa"/>
            <w:tcBorders>
              <w:left w:val="single" w:sz="8" w:space="0" w:color="000000"/>
              <w:right w:val="single" w:sz="8" w:space="0" w:color="000000"/>
            </w:tcBorders>
            <w:tcMar>
              <w:top w:w="0" w:type="dxa"/>
              <w:left w:w="115" w:type="dxa"/>
              <w:bottom w:w="0" w:type="dxa"/>
              <w:right w:w="115" w:type="dxa"/>
            </w:tcMar>
            <w:vAlign w:val="bottom"/>
          </w:tcPr>
          <w:p w14:paraId="09ECCB5F" w14:textId="77777777" w:rsidR="000C493D" w:rsidRDefault="000C493D">
            <w:pPr>
              <w:widowControl/>
              <w:rPr>
                <w:rFonts w:ascii="Times New Roman" w:eastAsia="Times New Roman" w:hAnsi="Times New Roman" w:cs="Times New Roman"/>
                <w:sz w:val="24"/>
                <w:szCs w:val="24"/>
              </w:rPr>
            </w:pPr>
          </w:p>
        </w:tc>
        <w:tc>
          <w:tcPr>
            <w:tcW w:w="273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5C42A698"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Wyoming</w:t>
            </w:r>
          </w:p>
        </w:tc>
        <w:tc>
          <w:tcPr>
            <w:tcW w:w="1934"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03FE0012"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$45,000 </w:t>
            </w:r>
          </w:p>
        </w:tc>
      </w:tr>
      <w:tr w:rsidR="000C493D" w14:paraId="647D93F6" w14:textId="77777777">
        <w:trPr>
          <w:trHeight w:val="310"/>
        </w:trPr>
        <w:tc>
          <w:tcPr>
            <w:tcW w:w="2511"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615437D4"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American Samoa</w:t>
            </w:r>
          </w:p>
        </w:tc>
        <w:tc>
          <w:tcPr>
            <w:tcW w:w="194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76EEBCEB"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$80,000 </w:t>
            </w:r>
          </w:p>
        </w:tc>
        <w:tc>
          <w:tcPr>
            <w:tcW w:w="236" w:type="dxa"/>
            <w:tcBorders>
              <w:left w:val="single" w:sz="8" w:space="0" w:color="000000"/>
              <w:right w:val="single" w:sz="8" w:space="0" w:color="000000"/>
            </w:tcBorders>
            <w:tcMar>
              <w:top w:w="0" w:type="dxa"/>
              <w:left w:w="115" w:type="dxa"/>
              <w:bottom w:w="0" w:type="dxa"/>
              <w:right w:w="115" w:type="dxa"/>
            </w:tcMar>
            <w:vAlign w:val="bottom"/>
          </w:tcPr>
          <w:p w14:paraId="3FD27BB5" w14:textId="77777777" w:rsidR="000C493D" w:rsidRDefault="000C493D">
            <w:pPr>
              <w:widowControl/>
              <w:rPr>
                <w:rFonts w:ascii="Times New Roman" w:eastAsia="Times New Roman" w:hAnsi="Times New Roman" w:cs="Times New Roman"/>
                <w:sz w:val="24"/>
                <w:szCs w:val="24"/>
              </w:rPr>
            </w:pPr>
          </w:p>
        </w:tc>
        <w:tc>
          <w:tcPr>
            <w:tcW w:w="273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08E09DCF"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American Samoa</w:t>
            </w:r>
          </w:p>
        </w:tc>
        <w:tc>
          <w:tcPr>
            <w:tcW w:w="1934"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2C12B384"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$6,000 </w:t>
            </w:r>
          </w:p>
        </w:tc>
      </w:tr>
      <w:tr w:rsidR="000C493D" w14:paraId="622BC921" w14:textId="77777777">
        <w:trPr>
          <w:trHeight w:val="310"/>
        </w:trPr>
        <w:tc>
          <w:tcPr>
            <w:tcW w:w="2511"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40A2295F"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Guam</w:t>
            </w:r>
          </w:p>
        </w:tc>
        <w:tc>
          <w:tcPr>
            <w:tcW w:w="194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2819F5A8"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$80,000 </w:t>
            </w:r>
          </w:p>
        </w:tc>
        <w:tc>
          <w:tcPr>
            <w:tcW w:w="236" w:type="dxa"/>
            <w:tcBorders>
              <w:left w:val="single" w:sz="8" w:space="0" w:color="000000"/>
              <w:right w:val="single" w:sz="8" w:space="0" w:color="000000"/>
            </w:tcBorders>
            <w:tcMar>
              <w:top w:w="0" w:type="dxa"/>
              <w:left w:w="115" w:type="dxa"/>
              <w:bottom w:w="0" w:type="dxa"/>
              <w:right w:w="115" w:type="dxa"/>
            </w:tcMar>
            <w:vAlign w:val="bottom"/>
          </w:tcPr>
          <w:p w14:paraId="06F20733" w14:textId="77777777" w:rsidR="000C493D" w:rsidRDefault="000C493D">
            <w:pPr>
              <w:widowControl/>
              <w:rPr>
                <w:rFonts w:ascii="Times New Roman" w:eastAsia="Times New Roman" w:hAnsi="Times New Roman" w:cs="Times New Roman"/>
                <w:sz w:val="24"/>
                <w:szCs w:val="24"/>
              </w:rPr>
            </w:pPr>
          </w:p>
        </w:tc>
        <w:tc>
          <w:tcPr>
            <w:tcW w:w="273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0E0AE8DA"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Guam</w:t>
            </w:r>
          </w:p>
        </w:tc>
        <w:tc>
          <w:tcPr>
            <w:tcW w:w="1934"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5393A4F2"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$6,000 </w:t>
            </w:r>
          </w:p>
        </w:tc>
      </w:tr>
      <w:tr w:rsidR="000C493D" w14:paraId="69164427" w14:textId="77777777">
        <w:trPr>
          <w:trHeight w:val="310"/>
        </w:trPr>
        <w:tc>
          <w:tcPr>
            <w:tcW w:w="2511"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44CFE26F"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Northern Marianas</w:t>
            </w:r>
          </w:p>
        </w:tc>
        <w:tc>
          <w:tcPr>
            <w:tcW w:w="194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762EA84B"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$80,000 </w:t>
            </w:r>
          </w:p>
        </w:tc>
        <w:tc>
          <w:tcPr>
            <w:tcW w:w="236" w:type="dxa"/>
            <w:tcBorders>
              <w:left w:val="single" w:sz="8" w:space="0" w:color="000000"/>
              <w:right w:val="single" w:sz="8" w:space="0" w:color="000000"/>
            </w:tcBorders>
            <w:tcMar>
              <w:top w:w="0" w:type="dxa"/>
              <w:left w:w="115" w:type="dxa"/>
              <w:bottom w:w="0" w:type="dxa"/>
              <w:right w:w="115" w:type="dxa"/>
            </w:tcMar>
            <w:vAlign w:val="bottom"/>
          </w:tcPr>
          <w:p w14:paraId="76FB3BA1" w14:textId="77777777" w:rsidR="000C493D" w:rsidRDefault="000C493D">
            <w:pPr>
              <w:widowControl/>
              <w:rPr>
                <w:rFonts w:ascii="Times New Roman" w:eastAsia="Times New Roman" w:hAnsi="Times New Roman" w:cs="Times New Roman"/>
                <w:sz w:val="24"/>
                <w:szCs w:val="24"/>
              </w:rPr>
            </w:pPr>
          </w:p>
        </w:tc>
        <w:tc>
          <w:tcPr>
            <w:tcW w:w="273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1F2B8F65"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Northern Marianas</w:t>
            </w:r>
          </w:p>
        </w:tc>
        <w:tc>
          <w:tcPr>
            <w:tcW w:w="1934"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6528CB90"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$6,000 </w:t>
            </w:r>
          </w:p>
        </w:tc>
      </w:tr>
      <w:tr w:rsidR="000C493D" w14:paraId="16D2907A" w14:textId="77777777">
        <w:trPr>
          <w:trHeight w:val="310"/>
        </w:trPr>
        <w:tc>
          <w:tcPr>
            <w:tcW w:w="2511"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16417B24"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Puerto Rico</w:t>
            </w:r>
          </w:p>
        </w:tc>
        <w:tc>
          <w:tcPr>
            <w:tcW w:w="194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691DC7ED"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$881,005 </w:t>
            </w:r>
          </w:p>
        </w:tc>
        <w:tc>
          <w:tcPr>
            <w:tcW w:w="236" w:type="dxa"/>
            <w:tcBorders>
              <w:left w:val="single" w:sz="8" w:space="0" w:color="000000"/>
              <w:right w:val="single" w:sz="8" w:space="0" w:color="000000"/>
            </w:tcBorders>
            <w:tcMar>
              <w:top w:w="0" w:type="dxa"/>
              <w:left w:w="115" w:type="dxa"/>
              <w:bottom w:w="0" w:type="dxa"/>
              <w:right w:w="115" w:type="dxa"/>
            </w:tcMar>
            <w:vAlign w:val="bottom"/>
          </w:tcPr>
          <w:p w14:paraId="368BC39D" w14:textId="77777777" w:rsidR="000C493D" w:rsidRDefault="000C493D">
            <w:pPr>
              <w:widowControl/>
              <w:rPr>
                <w:rFonts w:ascii="Times New Roman" w:eastAsia="Times New Roman" w:hAnsi="Times New Roman" w:cs="Times New Roman"/>
                <w:sz w:val="24"/>
                <w:szCs w:val="24"/>
              </w:rPr>
            </w:pPr>
          </w:p>
        </w:tc>
        <w:tc>
          <w:tcPr>
            <w:tcW w:w="273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2ADC22D2"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Puerto Rico</w:t>
            </w:r>
          </w:p>
        </w:tc>
        <w:tc>
          <w:tcPr>
            <w:tcW w:w="1934"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5A30A263"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$66,075 </w:t>
            </w:r>
          </w:p>
        </w:tc>
      </w:tr>
      <w:tr w:rsidR="000C493D" w14:paraId="0096AB1D" w14:textId="77777777">
        <w:trPr>
          <w:trHeight w:val="320"/>
        </w:trPr>
        <w:tc>
          <w:tcPr>
            <w:tcW w:w="2511" w:type="dxa"/>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vAlign w:val="bottom"/>
          </w:tcPr>
          <w:p w14:paraId="26FD4A00"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Virgin Islands</w:t>
            </w:r>
          </w:p>
        </w:tc>
        <w:tc>
          <w:tcPr>
            <w:tcW w:w="1943" w:type="dxa"/>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vAlign w:val="bottom"/>
          </w:tcPr>
          <w:p w14:paraId="5E0CA5E2"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$80,000 </w:t>
            </w:r>
          </w:p>
        </w:tc>
        <w:tc>
          <w:tcPr>
            <w:tcW w:w="236" w:type="dxa"/>
            <w:tcBorders>
              <w:left w:val="single" w:sz="8" w:space="0" w:color="000000"/>
              <w:right w:val="single" w:sz="8" w:space="0" w:color="000000"/>
            </w:tcBorders>
            <w:tcMar>
              <w:top w:w="0" w:type="dxa"/>
              <w:left w:w="115" w:type="dxa"/>
              <w:bottom w:w="0" w:type="dxa"/>
              <w:right w:w="115" w:type="dxa"/>
            </w:tcMar>
            <w:vAlign w:val="bottom"/>
          </w:tcPr>
          <w:p w14:paraId="2644BEAC" w14:textId="77777777" w:rsidR="000C493D" w:rsidRDefault="000C493D">
            <w:pPr>
              <w:widowControl/>
              <w:rPr>
                <w:rFonts w:ascii="Times New Roman" w:eastAsia="Times New Roman" w:hAnsi="Times New Roman" w:cs="Times New Roman"/>
                <w:sz w:val="24"/>
                <w:szCs w:val="24"/>
              </w:rPr>
            </w:pPr>
          </w:p>
        </w:tc>
        <w:tc>
          <w:tcPr>
            <w:tcW w:w="2736" w:type="dxa"/>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vAlign w:val="bottom"/>
          </w:tcPr>
          <w:p w14:paraId="365391B8" w14:textId="77777777" w:rsidR="000C493D" w:rsidRDefault="00000000">
            <w:pPr>
              <w:widowControl/>
              <w:rPr>
                <w:rFonts w:ascii="Times New Roman" w:eastAsia="Times New Roman" w:hAnsi="Times New Roman" w:cs="Times New Roman"/>
                <w:sz w:val="24"/>
                <w:szCs w:val="24"/>
              </w:rPr>
            </w:pPr>
            <w:r>
              <w:rPr>
                <w:rFonts w:ascii="Calibri" w:eastAsia="Calibri" w:hAnsi="Calibri" w:cs="Calibri"/>
                <w:color w:val="000000"/>
                <w:sz w:val="24"/>
                <w:szCs w:val="24"/>
              </w:rPr>
              <w:t>Virgin Islands</w:t>
            </w:r>
          </w:p>
        </w:tc>
        <w:tc>
          <w:tcPr>
            <w:tcW w:w="1934" w:type="dxa"/>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vAlign w:val="bottom"/>
          </w:tcPr>
          <w:p w14:paraId="3F0A1364" w14:textId="77777777" w:rsidR="000C493D" w:rsidRDefault="00000000">
            <w:pPr>
              <w:widowControl/>
              <w:jc w:val="right"/>
              <w:rPr>
                <w:rFonts w:ascii="Times New Roman" w:eastAsia="Times New Roman" w:hAnsi="Times New Roman" w:cs="Times New Roman"/>
                <w:sz w:val="24"/>
                <w:szCs w:val="24"/>
              </w:rPr>
            </w:pPr>
            <w:r>
              <w:rPr>
                <w:rFonts w:ascii="Calibri" w:eastAsia="Calibri" w:hAnsi="Calibri" w:cs="Calibri"/>
                <w:color w:val="000000"/>
                <w:sz w:val="24"/>
                <w:szCs w:val="24"/>
              </w:rPr>
              <w:t>$6,000 </w:t>
            </w:r>
          </w:p>
        </w:tc>
      </w:tr>
    </w:tbl>
    <w:p w14:paraId="2F2F2B76" w14:textId="77777777" w:rsidR="000C493D" w:rsidRDefault="000C493D"/>
    <w:sectPr w:rsidR="000C493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93D"/>
    <w:rsid w:val="00022CBE"/>
    <w:rsid w:val="000C493D"/>
    <w:rsid w:val="00C96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821012"/>
  <w15:docId w15:val="{892C5499-1C58-F04A-A89D-D479E4BB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C73"/>
    <w:pPr>
      <w:autoSpaceDE w:val="0"/>
      <w:autoSpaceDN w:val="0"/>
    </w:pPr>
    <w:rPr>
      <w:rFonts w:ascii="Helvetica" w:eastAsia="Helvetica" w:hAnsi="Helvetica" w:cs="Helvetic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824C73"/>
    <w:rPr>
      <w:sz w:val="16"/>
      <w:szCs w:val="16"/>
    </w:rPr>
  </w:style>
  <w:style w:type="paragraph" w:styleId="CommentText">
    <w:name w:val="annotation text"/>
    <w:basedOn w:val="Normal"/>
    <w:link w:val="CommentTextChar"/>
    <w:uiPriority w:val="99"/>
    <w:unhideWhenUsed/>
    <w:rsid w:val="00824C73"/>
    <w:rPr>
      <w:sz w:val="20"/>
      <w:szCs w:val="20"/>
    </w:rPr>
  </w:style>
  <w:style w:type="character" w:customStyle="1" w:styleId="CommentTextChar">
    <w:name w:val="Comment Text Char"/>
    <w:basedOn w:val="DefaultParagraphFont"/>
    <w:link w:val="CommentText"/>
    <w:uiPriority w:val="99"/>
    <w:rsid w:val="00824C73"/>
    <w:rPr>
      <w:rFonts w:ascii="Helvetica" w:eastAsia="Helvetica" w:hAnsi="Helvetica" w:cs="Helvetica"/>
      <w:sz w:val="20"/>
      <w:szCs w:val="20"/>
    </w:rPr>
  </w:style>
  <w:style w:type="paragraph" w:styleId="CommentSubject">
    <w:name w:val="annotation subject"/>
    <w:basedOn w:val="CommentText"/>
    <w:next w:val="CommentText"/>
    <w:link w:val="CommentSubjectChar"/>
    <w:uiPriority w:val="99"/>
    <w:semiHidden/>
    <w:unhideWhenUsed/>
    <w:rsid w:val="00F352F5"/>
    <w:rPr>
      <w:b/>
      <w:bCs/>
    </w:rPr>
  </w:style>
  <w:style w:type="character" w:customStyle="1" w:styleId="CommentSubjectChar">
    <w:name w:val="Comment Subject Char"/>
    <w:basedOn w:val="CommentTextChar"/>
    <w:link w:val="CommentSubject"/>
    <w:uiPriority w:val="99"/>
    <w:semiHidden/>
    <w:rsid w:val="00F352F5"/>
    <w:rPr>
      <w:rFonts w:ascii="Helvetica" w:eastAsia="Helvetica" w:hAnsi="Helvetica" w:cs="Helvetica"/>
      <w:b/>
      <w:bCs/>
      <w:sz w:val="20"/>
      <w:szCs w:val="20"/>
    </w:rPr>
  </w:style>
  <w:style w:type="paragraph" w:styleId="NormalWeb">
    <w:name w:val="Normal (Web)"/>
    <w:basedOn w:val="Normal"/>
    <w:uiPriority w:val="99"/>
    <w:semiHidden/>
    <w:unhideWhenUsed/>
    <w:rsid w:val="004C79C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gmaildefault">
    <w:name w:val="gmail_default"/>
    <w:basedOn w:val="DefaultParagraphFont"/>
    <w:rsid w:val="00375D99"/>
  </w:style>
  <w:style w:type="character" w:styleId="Hyperlink">
    <w:name w:val="Hyperlink"/>
    <w:basedOn w:val="DefaultParagraphFont"/>
    <w:uiPriority w:val="99"/>
    <w:semiHidden/>
    <w:unhideWhenUsed/>
    <w:rsid w:val="00375D99"/>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e0v2l56/jKDWLMvfJ/31bXtJ4g==">AMUW2mUFRwXmp+6RRQWAacFCo9/TFKRp1rQAETOB1zgkxTCX1rWcffOlvoaApy5jD2wCivBKWFX6thyw7SWmOQ+iwAyhzZ9nP6X0Tisf/nHCxrzQdlM9GgI=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1255</Words>
  <Characters>7155</Characters>
  <Application>Microsoft Office Word</Application>
  <DocSecurity>0</DocSecurity>
  <Lines>59</Lines>
  <Paragraphs>16</Paragraphs>
  <ScaleCrop>false</ScaleCrop>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Giacomo Damonte</cp:lastModifiedBy>
  <cp:revision>2</cp:revision>
  <dcterms:created xsi:type="dcterms:W3CDTF">2022-12-05T14:30:00Z</dcterms:created>
  <dcterms:modified xsi:type="dcterms:W3CDTF">2022-12-05T14:30:00Z</dcterms:modified>
</cp:coreProperties>
</file>