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14FF" w:rsidRDefault="009C4409" w:rsidP="009C4409">
      <w:pPr>
        <w:pStyle w:val="Title"/>
        <w:rPr>
          <w:sz w:val="44"/>
          <w:szCs w:val="44"/>
        </w:rPr>
      </w:pPr>
      <w:r>
        <w:rPr>
          <w:noProof/>
          <w:sz w:val="44"/>
          <w:szCs w:val="44"/>
        </w:rPr>
        <mc:AlternateContent>
          <mc:Choice Requires="wps">
            <w:drawing>
              <wp:anchor distT="0" distB="0" distL="114300" distR="114300" simplePos="0" relativeHeight="251659264" behindDoc="1" locked="0" layoutInCell="1" allowOverlap="1" wp14:anchorId="238CA3F7" wp14:editId="657AFA58">
                <wp:simplePos x="0" y="0"/>
                <wp:positionH relativeFrom="column">
                  <wp:posOffset>-114300</wp:posOffset>
                </wp:positionH>
                <wp:positionV relativeFrom="paragraph">
                  <wp:posOffset>-31750</wp:posOffset>
                </wp:positionV>
                <wp:extent cx="6126480" cy="1447800"/>
                <wp:effectExtent l="0" t="0" r="2667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4478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2.5pt;width:482.4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" fillcolor="#eaeaea"/>
            </w:pict>
          </mc:Fallback>
        </mc:AlternateContent>
      </w:r>
      <w:r w:rsidRPr="003026E5">
        <w:rPr>
          <w:sz w:val="44"/>
          <w:szCs w:val="44"/>
        </w:rPr>
        <w:t xml:space="preserve"> </w:t>
      </w:r>
      <w:r>
        <w:rPr>
          <w:sz w:val="44"/>
          <w:szCs w:val="44"/>
        </w:rPr>
        <w:t xml:space="preserve">SB </w:t>
      </w:r>
      <w:r w:rsidR="00136F4C">
        <w:rPr>
          <w:sz w:val="44"/>
          <w:szCs w:val="44"/>
        </w:rPr>
        <w:t>1320</w:t>
      </w:r>
      <w:r>
        <w:rPr>
          <w:sz w:val="44"/>
          <w:szCs w:val="44"/>
        </w:rPr>
        <w:t xml:space="preserve">   </w:t>
      </w:r>
      <w:r w:rsidR="00942695">
        <w:rPr>
          <w:sz w:val="44"/>
          <w:szCs w:val="44"/>
        </w:rPr>
        <w:t>–</w:t>
      </w:r>
      <w:r w:rsidR="00BC1E44">
        <w:rPr>
          <w:sz w:val="44"/>
          <w:szCs w:val="44"/>
        </w:rPr>
        <w:t xml:space="preserve"> </w:t>
      </w:r>
      <w:r w:rsidR="00B714FF">
        <w:rPr>
          <w:sz w:val="44"/>
          <w:szCs w:val="44"/>
        </w:rPr>
        <w:t xml:space="preserve">Elder Abuse </w:t>
      </w:r>
    </w:p>
    <w:p w:rsidR="009C4409" w:rsidRPr="003026E5" w:rsidRDefault="00B714FF" w:rsidP="009C4409">
      <w:pPr>
        <w:pStyle w:val="Title"/>
        <w:rPr>
          <w:sz w:val="44"/>
          <w:szCs w:val="44"/>
        </w:rPr>
      </w:pPr>
      <w:r>
        <w:rPr>
          <w:sz w:val="44"/>
          <w:szCs w:val="44"/>
        </w:rPr>
        <w:t>Victim Confidentiality</w:t>
      </w:r>
      <w:r w:rsidR="009C4409">
        <w:rPr>
          <w:sz w:val="44"/>
          <w:szCs w:val="44"/>
        </w:rPr>
        <w:t xml:space="preserve">         </w:t>
      </w:r>
    </w:p>
    <w:p w:rsidR="009C4409" w:rsidRDefault="009C4409" w:rsidP="009C4409">
      <w:pPr>
        <w:jc w:val="center"/>
        <w:rPr>
          <w:b/>
          <w:sz w:val="16"/>
        </w:rPr>
      </w:pPr>
    </w:p>
    <w:p w:rsidR="009C4409" w:rsidRDefault="009C4409" w:rsidP="009C4409">
      <w:pPr>
        <w:jc w:val="center"/>
        <w:rPr>
          <w:b/>
          <w:smallCaps/>
          <w:sz w:val="32"/>
          <w:szCs w:val="32"/>
        </w:rPr>
      </w:pPr>
      <w:r>
        <w:rPr>
          <w:b/>
          <w:smallCaps/>
          <w:sz w:val="32"/>
          <w:szCs w:val="32"/>
        </w:rPr>
        <w:t>Author: Senator Henry Stern</w:t>
      </w:r>
    </w:p>
    <w:p w:rsidR="009C4409" w:rsidRDefault="00BC1E44" w:rsidP="009C4409">
      <w:pPr>
        <w:pStyle w:val="Heading1"/>
      </w:pPr>
      <w:r w:rsidRPr="00BC1E44">
        <w:rPr>
          <w:sz w:val="44"/>
          <w:szCs w:val="44"/>
        </w:rPr>
        <w:t xml:space="preserve">         </w:t>
      </w:r>
    </w:p>
    <w:p w:rsidR="009C4409" w:rsidRDefault="009C4409" w:rsidP="009C4409">
      <w:pPr>
        <w:pStyle w:val="Heading1"/>
        <w:sectPr w:rsidR="009C440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pPr>
      <w:r>
        <w:t>Updated (</w:t>
      </w:r>
      <w:r w:rsidR="00BC1E44">
        <w:t>Feb</w:t>
      </w:r>
      <w:r>
        <w:t xml:space="preserve"> </w:t>
      </w:r>
      <w:r w:rsidR="00A27A04">
        <w:t>2</w:t>
      </w:r>
      <w:r w:rsidR="00580C78">
        <w:t>8</w:t>
      </w:r>
      <w:r>
        <w:t>, 2018)</w:t>
      </w:r>
    </w:p>
    <w:p w:rsidR="009C4409" w:rsidRDefault="009C4409" w:rsidP="009C4409">
      <w:pPr>
        <w:rPr>
          <w:sz w:val="24"/>
        </w:rPr>
      </w:pPr>
    </w:p>
    <w:p w:rsidR="00BC1E44" w:rsidRDefault="00BC1E44" w:rsidP="009C4409">
      <w:pPr>
        <w:rPr>
          <w:sz w:val="24"/>
        </w:rPr>
        <w:sectPr w:rsidR="00BC1E44">
          <w:type w:val="continuous"/>
          <w:pgSz w:w="12240" w:h="15840"/>
          <w:pgMar w:top="720" w:right="1440" w:bottom="1440" w:left="1440" w:header="720" w:footer="720" w:gutter="0"/>
          <w:cols w:space="720"/>
        </w:sectPr>
      </w:pPr>
    </w:p>
    <w:p w:rsidR="009C4409" w:rsidRPr="00834707" w:rsidRDefault="009C4409" w:rsidP="00920C4A">
      <w:pPr>
        <w:pStyle w:val="Heading4"/>
        <w:jc w:val="both"/>
        <w:rPr>
          <w:sz w:val="26"/>
          <w:szCs w:val="26"/>
        </w:rPr>
      </w:pPr>
      <w:r>
        <w:rPr>
          <w:sz w:val="26"/>
          <w:szCs w:val="26"/>
        </w:rPr>
        <w:lastRenderedPageBreak/>
        <w:t>Summary</w:t>
      </w:r>
    </w:p>
    <w:p w:rsidR="009C4409" w:rsidRPr="00834707" w:rsidRDefault="009C4409" w:rsidP="00920C4A">
      <w:pPr>
        <w:pStyle w:val="BodyText"/>
        <w:jc w:val="both"/>
        <w:rPr>
          <w:sz w:val="26"/>
          <w:szCs w:val="26"/>
        </w:rPr>
      </w:pPr>
      <w:r w:rsidRPr="00834707">
        <w:rPr>
          <w:noProof/>
          <w:sz w:val="26"/>
          <w:szCs w:val="26"/>
        </w:rPr>
        <mc:AlternateContent>
          <mc:Choice Requires="wps">
            <w:drawing>
              <wp:anchor distT="0" distB="0" distL="114300" distR="114300" simplePos="0" relativeHeight="251664384" behindDoc="0" locked="0" layoutInCell="1" allowOverlap="1" wp14:anchorId="365D2811" wp14:editId="2ED6D7FD">
                <wp:simplePos x="0" y="0"/>
                <wp:positionH relativeFrom="column">
                  <wp:posOffset>0</wp:posOffset>
                </wp:positionH>
                <wp:positionV relativeFrom="paragraph">
                  <wp:posOffset>36830</wp:posOffset>
                </wp:positionV>
                <wp:extent cx="2834640" cy="0"/>
                <wp:effectExtent l="9525" t="8255" r="13335"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2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"/>
            </w:pict>
          </mc:Fallback>
        </mc:AlternateContent>
      </w:r>
    </w:p>
    <w:p w:rsidR="00185C80" w:rsidRPr="00865759" w:rsidRDefault="00266673" w:rsidP="00920C4A">
      <w:pPr>
        <w:pStyle w:val="Heading4"/>
        <w:jc w:val="both"/>
        <w:rPr>
          <w:rFonts w:eastAsiaTheme="minorHAnsi"/>
          <w:b w:val="0"/>
          <w:smallCaps w:val="0"/>
          <w:szCs w:val="24"/>
        </w:rPr>
      </w:pPr>
      <w:r>
        <w:rPr>
          <w:rFonts w:eastAsiaTheme="minorHAnsi"/>
          <w:b w:val="0"/>
          <w:smallCaps w:val="0"/>
          <w:szCs w:val="24"/>
        </w:rPr>
        <w:t xml:space="preserve">SB </w:t>
      </w:r>
      <w:r w:rsidR="00136F4C">
        <w:rPr>
          <w:rFonts w:eastAsiaTheme="minorHAnsi"/>
          <w:b w:val="0"/>
          <w:smallCaps w:val="0"/>
          <w:szCs w:val="24"/>
        </w:rPr>
        <w:t>1320</w:t>
      </w:r>
      <w:r w:rsidR="007D5806">
        <w:rPr>
          <w:rFonts w:eastAsiaTheme="minorHAnsi"/>
          <w:b w:val="0"/>
          <w:smallCaps w:val="0"/>
          <w:szCs w:val="24"/>
        </w:rPr>
        <w:t xml:space="preserve"> </w:t>
      </w:r>
      <w:r w:rsidR="00F93D32">
        <w:rPr>
          <w:rFonts w:eastAsiaTheme="minorHAnsi"/>
          <w:b w:val="0"/>
          <w:smallCaps w:val="0"/>
          <w:szCs w:val="24"/>
        </w:rPr>
        <w:t>allows</w:t>
      </w:r>
      <w:r w:rsidR="007D5806">
        <w:rPr>
          <w:rFonts w:eastAsiaTheme="minorHAnsi"/>
          <w:b w:val="0"/>
          <w:smallCaps w:val="0"/>
          <w:szCs w:val="24"/>
        </w:rPr>
        <w:t xml:space="preserve"> victims of elder or dependent adult abuse </w:t>
      </w:r>
      <w:r w:rsidR="00F93D32">
        <w:rPr>
          <w:rFonts w:eastAsiaTheme="minorHAnsi"/>
          <w:b w:val="0"/>
          <w:smallCaps w:val="0"/>
          <w:szCs w:val="24"/>
        </w:rPr>
        <w:t xml:space="preserve">to be </w:t>
      </w:r>
      <w:r w:rsidR="0006484D">
        <w:rPr>
          <w:rFonts w:eastAsiaTheme="minorHAnsi"/>
          <w:b w:val="0"/>
          <w:smallCaps w:val="0"/>
          <w:szCs w:val="24"/>
        </w:rPr>
        <w:t xml:space="preserve">eligible for </w:t>
      </w:r>
      <w:r w:rsidR="007D5806">
        <w:rPr>
          <w:rFonts w:eastAsiaTheme="minorHAnsi"/>
          <w:b w:val="0"/>
          <w:smallCaps w:val="0"/>
          <w:szCs w:val="24"/>
        </w:rPr>
        <w:t xml:space="preserve">the California Address Confidentiality Program known as Safe at Home. This bill will give </w:t>
      </w:r>
      <w:r w:rsidR="00F93D32">
        <w:rPr>
          <w:rFonts w:eastAsiaTheme="minorHAnsi"/>
          <w:b w:val="0"/>
          <w:smallCaps w:val="0"/>
          <w:szCs w:val="24"/>
        </w:rPr>
        <w:t xml:space="preserve">participants </w:t>
      </w:r>
      <w:r w:rsidR="007D5806">
        <w:rPr>
          <w:rFonts w:eastAsiaTheme="minorHAnsi"/>
          <w:b w:val="0"/>
          <w:smallCaps w:val="0"/>
          <w:szCs w:val="24"/>
        </w:rPr>
        <w:t xml:space="preserve">a confidential, substitute address to manage their affairs and protect their privacy from potential abusers. </w:t>
      </w:r>
    </w:p>
    <w:p w:rsidR="009C4409" w:rsidRDefault="009C4409" w:rsidP="00920C4A">
      <w:pPr>
        <w:pStyle w:val="Heading4"/>
        <w:jc w:val="both"/>
        <w:rPr>
          <w:sz w:val="26"/>
          <w:szCs w:val="26"/>
        </w:rPr>
      </w:pPr>
    </w:p>
    <w:p w:rsidR="009E251D" w:rsidRPr="00834707" w:rsidRDefault="009E251D" w:rsidP="00920C4A">
      <w:pPr>
        <w:pStyle w:val="Heading4"/>
        <w:jc w:val="both"/>
        <w:rPr>
          <w:sz w:val="26"/>
          <w:szCs w:val="26"/>
        </w:rPr>
      </w:pPr>
      <w:r w:rsidRPr="00834707">
        <w:rPr>
          <w:sz w:val="26"/>
          <w:szCs w:val="26"/>
        </w:rPr>
        <w:t>Background</w:t>
      </w:r>
    </w:p>
    <w:p w:rsidR="009E251D" w:rsidRPr="00834707" w:rsidRDefault="009E251D" w:rsidP="00920C4A">
      <w:pPr>
        <w:pStyle w:val="BodyText"/>
        <w:jc w:val="both"/>
        <w:rPr>
          <w:sz w:val="26"/>
          <w:szCs w:val="26"/>
        </w:rPr>
      </w:pPr>
      <w:r w:rsidRPr="00834707">
        <w:rPr>
          <w:noProof/>
          <w:sz w:val="26"/>
          <w:szCs w:val="26"/>
        </w:rPr>
        <mc:AlternateContent>
          <mc:Choice Requires="wps">
            <w:drawing>
              <wp:anchor distT="0" distB="0" distL="114300" distR="114300" simplePos="0" relativeHeight="251668480" behindDoc="0" locked="0" layoutInCell="1" allowOverlap="1" wp14:anchorId="0328C727" wp14:editId="4E6CC629">
                <wp:simplePos x="0" y="0"/>
                <wp:positionH relativeFrom="column">
                  <wp:posOffset>0</wp:posOffset>
                </wp:positionH>
                <wp:positionV relativeFrom="paragraph">
                  <wp:posOffset>36830</wp:posOffset>
                </wp:positionV>
                <wp:extent cx="2834640" cy="0"/>
                <wp:effectExtent l="9525" t="8255" r="1333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2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N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f8pn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"/>
            </w:pict>
          </mc:Fallback>
        </mc:AlternateContent>
      </w:r>
    </w:p>
    <w:p w:rsidR="009E251D" w:rsidRDefault="009E251D" w:rsidP="00920C4A">
      <w:pPr>
        <w:jc w:val="both"/>
        <w:rPr>
          <w:rFonts w:eastAsiaTheme="minorHAnsi"/>
          <w:sz w:val="24"/>
          <w:szCs w:val="24"/>
        </w:rPr>
      </w:pPr>
      <w:r>
        <w:rPr>
          <w:rFonts w:eastAsiaTheme="minorHAnsi"/>
          <w:sz w:val="24"/>
          <w:szCs w:val="24"/>
        </w:rPr>
        <w:t>Currently,</w:t>
      </w:r>
      <w:r w:rsidRPr="007D5806">
        <w:rPr>
          <w:rFonts w:eastAsiaTheme="minorHAnsi"/>
          <w:sz w:val="24"/>
          <w:szCs w:val="24"/>
        </w:rPr>
        <w:t xml:space="preserve"> victims of domestic violence, sexual assault, stalking</w:t>
      </w:r>
      <w:r w:rsidR="00AE1B98">
        <w:rPr>
          <w:rFonts w:eastAsiaTheme="minorHAnsi"/>
          <w:sz w:val="24"/>
          <w:szCs w:val="24"/>
        </w:rPr>
        <w:t>,</w:t>
      </w:r>
      <w:r w:rsidRPr="007D5806">
        <w:rPr>
          <w:rFonts w:eastAsiaTheme="minorHAnsi"/>
          <w:sz w:val="24"/>
          <w:szCs w:val="24"/>
        </w:rPr>
        <w:t xml:space="preserve"> and human trafficking </w:t>
      </w:r>
      <w:r>
        <w:rPr>
          <w:rFonts w:eastAsiaTheme="minorHAnsi"/>
          <w:sz w:val="24"/>
          <w:szCs w:val="24"/>
        </w:rPr>
        <w:t>as well as</w:t>
      </w:r>
      <w:r w:rsidRPr="007D5806">
        <w:rPr>
          <w:rFonts w:eastAsiaTheme="minorHAnsi"/>
          <w:sz w:val="24"/>
          <w:szCs w:val="24"/>
        </w:rPr>
        <w:t xml:space="preserve"> reproductive healthcare service employees </w:t>
      </w:r>
      <w:r>
        <w:rPr>
          <w:rFonts w:eastAsiaTheme="minorHAnsi"/>
          <w:sz w:val="24"/>
          <w:szCs w:val="24"/>
        </w:rPr>
        <w:t>are eligible</w:t>
      </w:r>
      <w:r w:rsidRPr="007D5806">
        <w:rPr>
          <w:rFonts w:eastAsiaTheme="minorHAnsi"/>
          <w:sz w:val="24"/>
          <w:szCs w:val="24"/>
        </w:rPr>
        <w:t xml:space="preserve"> </w:t>
      </w:r>
      <w:r>
        <w:rPr>
          <w:rFonts w:eastAsiaTheme="minorHAnsi"/>
          <w:sz w:val="24"/>
          <w:szCs w:val="24"/>
        </w:rPr>
        <w:t>for</w:t>
      </w:r>
      <w:r w:rsidRPr="007D5806">
        <w:rPr>
          <w:rFonts w:eastAsiaTheme="minorHAnsi"/>
          <w:sz w:val="24"/>
          <w:szCs w:val="24"/>
        </w:rPr>
        <w:t xml:space="preserve"> the Secretary of State’s Safe at Home program. Since </w:t>
      </w:r>
      <w:r w:rsidR="00512B86">
        <w:rPr>
          <w:rFonts w:eastAsiaTheme="minorHAnsi"/>
          <w:sz w:val="24"/>
          <w:szCs w:val="24"/>
        </w:rPr>
        <w:t xml:space="preserve">Safe at Home began in </w:t>
      </w:r>
      <w:r w:rsidRPr="007D5806">
        <w:rPr>
          <w:rFonts w:eastAsiaTheme="minorHAnsi"/>
          <w:sz w:val="24"/>
          <w:szCs w:val="24"/>
        </w:rPr>
        <w:t xml:space="preserve">1999, </w:t>
      </w:r>
      <w:r w:rsidR="00512B86">
        <w:rPr>
          <w:rFonts w:eastAsiaTheme="minorHAnsi"/>
          <w:sz w:val="24"/>
          <w:szCs w:val="24"/>
        </w:rPr>
        <w:t xml:space="preserve">the program has </w:t>
      </w:r>
      <w:r w:rsidRPr="007D5806">
        <w:rPr>
          <w:rFonts w:eastAsiaTheme="minorHAnsi"/>
          <w:sz w:val="24"/>
          <w:szCs w:val="24"/>
        </w:rPr>
        <w:t>helped protect thousands of abused victims and reproductive health care workers.</w:t>
      </w:r>
      <w:r>
        <w:rPr>
          <w:rFonts w:eastAsiaTheme="minorHAnsi"/>
          <w:sz w:val="24"/>
          <w:szCs w:val="24"/>
        </w:rPr>
        <w:t xml:space="preserve"> </w:t>
      </w:r>
      <w:r w:rsidRPr="007D5806">
        <w:rPr>
          <w:rFonts w:eastAsiaTheme="minorHAnsi"/>
          <w:sz w:val="24"/>
          <w:szCs w:val="24"/>
        </w:rPr>
        <w:t>This program protects the home address of enrolled person from being accessed through public records</w:t>
      </w:r>
      <w:r w:rsidR="00BD7300">
        <w:rPr>
          <w:rFonts w:eastAsiaTheme="minorHAnsi"/>
          <w:sz w:val="24"/>
          <w:szCs w:val="24"/>
        </w:rPr>
        <w:t>. P</w:t>
      </w:r>
      <w:r w:rsidRPr="007D5806">
        <w:rPr>
          <w:rFonts w:eastAsiaTheme="minorHAnsi"/>
          <w:sz w:val="24"/>
          <w:szCs w:val="24"/>
        </w:rPr>
        <w:t xml:space="preserve">articipants are assigned a </w:t>
      </w:r>
      <w:r>
        <w:rPr>
          <w:rFonts w:eastAsiaTheme="minorHAnsi"/>
          <w:sz w:val="24"/>
          <w:szCs w:val="24"/>
        </w:rPr>
        <w:t xml:space="preserve">confidential </w:t>
      </w:r>
      <w:r w:rsidRPr="007D5806">
        <w:rPr>
          <w:rFonts w:eastAsiaTheme="minorHAnsi"/>
          <w:sz w:val="24"/>
          <w:szCs w:val="24"/>
        </w:rPr>
        <w:t xml:space="preserve">substitute mailing address that is accepted by California </w:t>
      </w:r>
      <w:proofErr w:type="gramStart"/>
      <w:r w:rsidR="00BD7300">
        <w:rPr>
          <w:rFonts w:eastAsiaTheme="minorHAnsi"/>
          <w:sz w:val="24"/>
          <w:szCs w:val="24"/>
        </w:rPr>
        <w:t>s</w:t>
      </w:r>
      <w:r w:rsidR="00BD7300" w:rsidRPr="007D5806">
        <w:rPr>
          <w:rFonts w:eastAsiaTheme="minorHAnsi"/>
          <w:sz w:val="24"/>
          <w:szCs w:val="24"/>
        </w:rPr>
        <w:t>tate</w:t>
      </w:r>
      <w:r w:rsidRPr="007D5806">
        <w:rPr>
          <w:rFonts w:eastAsiaTheme="minorHAnsi"/>
          <w:sz w:val="24"/>
          <w:szCs w:val="24"/>
        </w:rPr>
        <w:t>,</w:t>
      </w:r>
      <w:proofErr w:type="gramEnd"/>
      <w:r w:rsidRPr="007D5806">
        <w:rPr>
          <w:rFonts w:eastAsiaTheme="minorHAnsi"/>
          <w:sz w:val="24"/>
          <w:szCs w:val="24"/>
        </w:rPr>
        <w:t xml:space="preserve"> county, and city government agencies in lieu of a personal mailing address where the victim can be tracked down, </w:t>
      </w:r>
      <w:r w:rsidR="00A3085E">
        <w:rPr>
          <w:rFonts w:eastAsiaTheme="minorHAnsi"/>
          <w:sz w:val="24"/>
          <w:szCs w:val="24"/>
        </w:rPr>
        <w:t xml:space="preserve">thereby </w:t>
      </w:r>
      <w:r>
        <w:rPr>
          <w:rFonts w:eastAsiaTheme="minorHAnsi"/>
          <w:sz w:val="24"/>
          <w:szCs w:val="24"/>
        </w:rPr>
        <w:t>shielding their home address from abusers</w:t>
      </w:r>
      <w:r w:rsidRPr="007D5806">
        <w:rPr>
          <w:rFonts w:eastAsiaTheme="minorHAnsi"/>
          <w:sz w:val="24"/>
          <w:szCs w:val="24"/>
        </w:rPr>
        <w:t xml:space="preserve">. </w:t>
      </w:r>
    </w:p>
    <w:p w:rsidR="009E251D" w:rsidRDefault="009E251D" w:rsidP="00920C4A">
      <w:pPr>
        <w:jc w:val="both"/>
        <w:rPr>
          <w:rFonts w:eastAsiaTheme="minorHAnsi"/>
          <w:sz w:val="24"/>
          <w:szCs w:val="24"/>
        </w:rPr>
      </w:pPr>
    </w:p>
    <w:p w:rsidR="009C4409" w:rsidRPr="00834707" w:rsidRDefault="009C4409" w:rsidP="00920C4A">
      <w:pPr>
        <w:pStyle w:val="Heading4"/>
        <w:jc w:val="both"/>
        <w:rPr>
          <w:sz w:val="26"/>
          <w:szCs w:val="26"/>
        </w:rPr>
      </w:pPr>
      <w:r w:rsidRPr="00834707">
        <w:rPr>
          <w:sz w:val="26"/>
          <w:szCs w:val="26"/>
        </w:rPr>
        <w:t>The Problem</w:t>
      </w:r>
    </w:p>
    <w:p w:rsidR="009C4409" w:rsidRPr="00834707" w:rsidRDefault="009C4409" w:rsidP="00920C4A">
      <w:pPr>
        <w:pStyle w:val="BodyText"/>
        <w:jc w:val="both"/>
        <w:rPr>
          <w:sz w:val="26"/>
          <w:szCs w:val="26"/>
        </w:rPr>
      </w:pPr>
      <w:r w:rsidRPr="00834707">
        <w:rPr>
          <w:noProof/>
          <w:sz w:val="26"/>
          <w:szCs w:val="26"/>
        </w:rPr>
        <mc:AlternateContent>
          <mc:Choice Requires="wps">
            <w:drawing>
              <wp:anchor distT="0" distB="0" distL="114300" distR="114300" simplePos="0" relativeHeight="251660288" behindDoc="0" locked="0" layoutInCell="1" allowOverlap="1" wp14:anchorId="3DFAE611" wp14:editId="5D58FC7B">
                <wp:simplePos x="0" y="0"/>
                <wp:positionH relativeFrom="column">
                  <wp:posOffset>0</wp:posOffset>
                </wp:positionH>
                <wp:positionV relativeFrom="paragraph">
                  <wp:posOffset>36830</wp:posOffset>
                </wp:positionV>
                <wp:extent cx="2834640" cy="0"/>
                <wp:effectExtent l="9525" t="8255" r="1333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2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"/>
            </w:pict>
          </mc:Fallback>
        </mc:AlternateContent>
      </w:r>
    </w:p>
    <w:p w:rsidR="00556E29" w:rsidRDefault="007D5806" w:rsidP="00920C4A">
      <w:pPr>
        <w:jc w:val="both"/>
        <w:rPr>
          <w:rFonts w:eastAsiaTheme="minorHAnsi"/>
          <w:sz w:val="24"/>
          <w:szCs w:val="24"/>
        </w:rPr>
      </w:pPr>
      <w:r w:rsidRPr="007D5806">
        <w:rPr>
          <w:rFonts w:eastAsiaTheme="minorHAnsi"/>
          <w:sz w:val="24"/>
          <w:szCs w:val="24"/>
        </w:rPr>
        <w:t>The elderly are among the most vulnerable in our communities. Social isolation, physical disabilities</w:t>
      </w:r>
      <w:r>
        <w:rPr>
          <w:rFonts w:eastAsiaTheme="minorHAnsi"/>
          <w:sz w:val="24"/>
          <w:szCs w:val="24"/>
        </w:rPr>
        <w:t>,</w:t>
      </w:r>
      <w:r w:rsidRPr="007D5806">
        <w:rPr>
          <w:rFonts w:eastAsiaTheme="minorHAnsi"/>
          <w:sz w:val="24"/>
          <w:szCs w:val="24"/>
        </w:rPr>
        <w:t xml:space="preserve"> and mental impairment make the elderly par</w:t>
      </w:r>
      <w:r w:rsidR="00556E29">
        <w:rPr>
          <w:rFonts w:eastAsiaTheme="minorHAnsi"/>
          <w:sz w:val="24"/>
          <w:szCs w:val="24"/>
        </w:rPr>
        <w:t xml:space="preserve">ticularly </w:t>
      </w:r>
      <w:r w:rsidR="00400D0A">
        <w:rPr>
          <w:rFonts w:eastAsiaTheme="minorHAnsi"/>
          <w:sz w:val="24"/>
          <w:szCs w:val="24"/>
        </w:rPr>
        <w:t>vulnerable</w:t>
      </w:r>
      <w:r w:rsidR="00556E29">
        <w:rPr>
          <w:rFonts w:eastAsiaTheme="minorHAnsi"/>
          <w:sz w:val="24"/>
          <w:szCs w:val="24"/>
        </w:rPr>
        <w:t xml:space="preserve"> to abuse.  </w:t>
      </w:r>
      <w:r w:rsidRPr="007D5806">
        <w:rPr>
          <w:rFonts w:eastAsiaTheme="minorHAnsi"/>
          <w:sz w:val="24"/>
          <w:szCs w:val="24"/>
        </w:rPr>
        <w:t xml:space="preserve">According to the National Council on Aging, 1 in 10 Americans over the age of 60 experience some form of elder abuse. Some estimates as high as 5 million elders </w:t>
      </w:r>
      <w:r w:rsidR="006220D2">
        <w:rPr>
          <w:rFonts w:eastAsiaTheme="minorHAnsi"/>
          <w:sz w:val="24"/>
          <w:szCs w:val="24"/>
        </w:rPr>
        <w:t>are abused</w:t>
      </w:r>
      <w:r w:rsidRPr="007D5806">
        <w:rPr>
          <w:rFonts w:eastAsiaTheme="minorHAnsi"/>
          <w:sz w:val="24"/>
          <w:szCs w:val="24"/>
        </w:rPr>
        <w:t xml:space="preserve"> per year. </w:t>
      </w:r>
      <w:r w:rsidRPr="007D5806">
        <w:rPr>
          <w:rFonts w:eastAsiaTheme="minorHAnsi"/>
          <w:sz w:val="24"/>
          <w:szCs w:val="24"/>
        </w:rPr>
        <w:lastRenderedPageBreak/>
        <w:t xml:space="preserve">Abused elders have a 300% higher risk of death and elder financial abuse and fraud costs older American an estimated minimum of $36.5 billion a year.  </w:t>
      </w:r>
    </w:p>
    <w:p w:rsidR="00556E29" w:rsidRDefault="00556E29" w:rsidP="00920C4A">
      <w:pPr>
        <w:jc w:val="both"/>
        <w:rPr>
          <w:rFonts w:eastAsiaTheme="minorHAnsi"/>
          <w:sz w:val="24"/>
          <w:szCs w:val="24"/>
        </w:rPr>
      </w:pPr>
    </w:p>
    <w:p w:rsidR="007D5806" w:rsidRPr="00400D0A" w:rsidRDefault="00556E29" w:rsidP="00920C4A">
      <w:pPr>
        <w:jc w:val="both"/>
        <w:rPr>
          <w:rFonts w:eastAsiaTheme="minorHAnsi"/>
          <w:sz w:val="24"/>
          <w:szCs w:val="24"/>
        </w:rPr>
      </w:pPr>
      <w:r>
        <w:rPr>
          <w:rFonts w:eastAsiaTheme="minorHAnsi"/>
          <w:sz w:val="24"/>
          <w:szCs w:val="24"/>
        </w:rPr>
        <w:t>Currently, Californians who suffered from elder or dependent adult abuse are not explicitly eligible for the California Address Confidentiality Program known as Safe at Home. Those victims who live in fear of their abusers should be afforded the same opportunity to keep their information confidential through the Safe at Home Program.</w:t>
      </w:r>
    </w:p>
    <w:p w:rsidR="00266673" w:rsidRDefault="00266673" w:rsidP="00920C4A">
      <w:pPr>
        <w:pStyle w:val="Heading4"/>
        <w:jc w:val="both"/>
        <w:rPr>
          <w:rFonts w:eastAsiaTheme="minorHAnsi"/>
          <w:b w:val="0"/>
          <w:smallCaps w:val="0"/>
          <w:szCs w:val="24"/>
        </w:rPr>
      </w:pPr>
    </w:p>
    <w:p w:rsidR="00185C80" w:rsidRPr="00834707" w:rsidRDefault="00580C78" w:rsidP="00920C4A">
      <w:pPr>
        <w:pStyle w:val="Heading4"/>
        <w:jc w:val="both"/>
        <w:rPr>
          <w:bCs/>
          <w:sz w:val="26"/>
          <w:szCs w:val="26"/>
          <w:lang w:bidi="en-US"/>
        </w:rPr>
      </w:pPr>
      <w:r>
        <w:rPr>
          <w:bCs/>
          <w:sz w:val="26"/>
          <w:szCs w:val="26"/>
          <w:lang w:bidi="en-US"/>
        </w:rPr>
        <w:t>This Bill</w:t>
      </w:r>
      <w:r w:rsidR="00185C80" w:rsidRPr="00834707">
        <w:rPr>
          <w:bCs/>
          <w:sz w:val="26"/>
          <w:szCs w:val="26"/>
          <w:lang w:bidi="en-US"/>
        </w:rPr>
        <w:t xml:space="preserve"> </w:t>
      </w:r>
    </w:p>
    <w:p w:rsidR="00185C80" w:rsidRPr="00834707" w:rsidRDefault="00185C80" w:rsidP="00920C4A">
      <w:pPr>
        <w:pStyle w:val="Header"/>
        <w:tabs>
          <w:tab w:val="clear" w:pos="4320"/>
          <w:tab w:val="clear" w:pos="8640"/>
        </w:tabs>
        <w:jc w:val="both"/>
        <w:rPr>
          <w:sz w:val="26"/>
          <w:szCs w:val="26"/>
        </w:rPr>
      </w:pPr>
      <w:r w:rsidRPr="00834707">
        <w:rPr>
          <w:noProof/>
          <w:sz w:val="26"/>
          <w:szCs w:val="26"/>
        </w:rPr>
        <mc:AlternateContent>
          <mc:Choice Requires="wps">
            <w:drawing>
              <wp:anchor distT="0" distB="0" distL="114300" distR="114300" simplePos="0" relativeHeight="251666432" behindDoc="0" locked="0" layoutInCell="0" allowOverlap="1" wp14:anchorId="39DAE083" wp14:editId="1CE3D5A9">
                <wp:simplePos x="0" y="0"/>
                <wp:positionH relativeFrom="column">
                  <wp:posOffset>0</wp:posOffset>
                </wp:positionH>
                <wp:positionV relativeFrom="paragraph">
                  <wp:posOffset>26670</wp:posOffset>
                </wp:positionV>
                <wp:extent cx="2834640" cy="0"/>
                <wp:effectExtent l="9525" t="7620" r="1333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22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HF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" o:allowincell="f"/>
            </w:pict>
          </mc:Fallback>
        </mc:AlternateContent>
      </w:r>
    </w:p>
    <w:p w:rsidR="00703338" w:rsidRDefault="008D0606" w:rsidP="00703338">
      <w:pPr>
        <w:jc w:val="both"/>
        <w:rPr>
          <w:rFonts w:eastAsiaTheme="minorHAnsi"/>
          <w:sz w:val="24"/>
          <w:szCs w:val="24"/>
        </w:rPr>
      </w:pPr>
      <w:r w:rsidRPr="008D0606">
        <w:rPr>
          <w:rFonts w:eastAsiaTheme="minorHAnsi"/>
          <w:sz w:val="24"/>
          <w:szCs w:val="24"/>
        </w:rPr>
        <w:t xml:space="preserve">Following the program’s history of including and protecting more survivors of different forms of abuse, SB 1320 will expand Safe at Home’s protections to victims of elder or dependent abuse. </w:t>
      </w:r>
      <w:r w:rsidR="00703338" w:rsidRPr="008D0606">
        <w:rPr>
          <w:rFonts w:eastAsiaTheme="minorHAnsi"/>
          <w:sz w:val="24"/>
          <w:szCs w:val="24"/>
        </w:rPr>
        <w:t>This simple measure will give those who suffered from this form of abuse the opportunity to seek help and protection from this program.</w:t>
      </w:r>
    </w:p>
    <w:p w:rsidR="00703338" w:rsidRPr="00185C80" w:rsidRDefault="00703338" w:rsidP="00920C4A">
      <w:pPr>
        <w:jc w:val="both"/>
        <w:rPr>
          <w:rFonts w:eastAsiaTheme="minorHAnsi"/>
        </w:rPr>
      </w:pPr>
    </w:p>
    <w:p w:rsidR="009C4409" w:rsidRPr="00834707" w:rsidRDefault="009C4409" w:rsidP="00920C4A">
      <w:pPr>
        <w:pStyle w:val="Heading4"/>
        <w:jc w:val="both"/>
        <w:rPr>
          <w:sz w:val="26"/>
          <w:szCs w:val="26"/>
        </w:rPr>
      </w:pPr>
      <w:r w:rsidRPr="00834707">
        <w:rPr>
          <w:sz w:val="26"/>
          <w:szCs w:val="26"/>
        </w:rPr>
        <w:t>Support</w:t>
      </w:r>
    </w:p>
    <w:p w:rsidR="009C4409" w:rsidRPr="00834707" w:rsidRDefault="009C4409" w:rsidP="00920C4A">
      <w:pPr>
        <w:pStyle w:val="Header"/>
        <w:tabs>
          <w:tab w:val="clear" w:pos="4320"/>
          <w:tab w:val="clear" w:pos="8640"/>
        </w:tabs>
        <w:jc w:val="both"/>
        <w:rPr>
          <w:sz w:val="26"/>
          <w:szCs w:val="26"/>
        </w:rPr>
      </w:pPr>
      <w:r w:rsidRPr="00834707">
        <w:rPr>
          <w:noProof/>
          <w:sz w:val="26"/>
          <w:szCs w:val="26"/>
        </w:rPr>
        <mc:AlternateContent>
          <mc:Choice Requires="wps">
            <w:drawing>
              <wp:anchor distT="0" distB="0" distL="114300" distR="114300" simplePos="0" relativeHeight="251662336" behindDoc="0" locked="0" layoutInCell="0" allowOverlap="1" wp14:anchorId="6B888697" wp14:editId="6FA032A8">
                <wp:simplePos x="0" y="0"/>
                <wp:positionH relativeFrom="column">
                  <wp:posOffset>0</wp:posOffset>
                </wp:positionH>
                <wp:positionV relativeFrom="paragraph">
                  <wp:posOffset>26670</wp:posOffset>
                </wp:positionV>
                <wp:extent cx="2834640" cy="0"/>
                <wp:effectExtent l="9525" t="7620" r="1333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22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S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yf8pn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" o:allowincell="f"/>
            </w:pict>
          </mc:Fallback>
        </mc:AlternateContent>
      </w:r>
    </w:p>
    <w:p w:rsidR="00105828" w:rsidRDefault="00105828" w:rsidP="00920C4A">
      <w:pPr>
        <w:pStyle w:val="ListParagraph"/>
        <w:numPr>
          <w:ilvl w:val="0"/>
          <w:numId w:val="3"/>
        </w:numPr>
        <w:jc w:val="both"/>
        <w:rPr>
          <w:rFonts w:ascii="Times New Roman" w:hAnsi="Times New Roman" w:cs="Times New Roman"/>
          <w:sz w:val="22"/>
          <w:szCs w:val="22"/>
        </w:rPr>
      </w:pPr>
      <w:r>
        <w:rPr>
          <w:rFonts w:ascii="Times New Roman" w:hAnsi="Times New Roman" w:cs="Times New Roman"/>
          <w:sz w:val="22"/>
          <w:szCs w:val="22"/>
        </w:rPr>
        <w:t>California Elder Justice Coalition (sponsor)</w:t>
      </w:r>
    </w:p>
    <w:p w:rsidR="009C4409" w:rsidRDefault="00B32C48" w:rsidP="00920C4A">
      <w:pPr>
        <w:pStyle w:val="ListParagraph"/>
        <w:numPr>
          <w:ilvl w:val="0"/>
          <w:numId w:val="3"/>
        </w:numPr>
        <w:jc w:val="both"/>
        <w:rPr>
          <w:rFonts w:ascii="Times New Roman" w:hAnsi="Times New Roman" w:cs="Times New Roman"/>
          <w:sz w:val="22"/>
          <w:szCs w:val="22"/>
        </w:rPr>
      </w:pPr>
      <w:r w:rsidRPr="00580C78">
        <w:rPr>
          <w:rFonts w:ascii="Times New Roman" w:hAnsi="Times New Roman" w:cs="Times New Roman"/>
          <w:sz w:val="22"/>
          <w:szCs w:val="22"/>
        </w:rPr>
        <w:t>Congress of California Seniors (sponsor)</w:t>
      </w:r>
    </w:p>
    <w:p w:rsidR="0031786B" w:rsidRPr="00580C78" w:rsidRDefault="0031786B" w:rsidP="0031786B">
      <w:pPr>
        <w:pStyle w:val="ListParagraph"/>
        <w:numPr>
          <w:ilvl w:val="0"/>
          <w:numId w:val="3"/>
        </w:numPr>
        <w:jc w:val="both"/>
        <w:rPr>
          <w:rFonts w:ascii="Times New Roman" w:hAnsi="Times New Roman" w:cs="Times New Roman"/>
          <w:sz w:val="22"/>
          <w:szCs w:val="22"/>
        </w:rPr>
      </w:pPr>
      <w:r>
        <w:rPr>
          <w:rFonts w:ascii="Times New Roman" w:hAnsi="Times New Roman" w:cs="Times New Roman"/>
          <w:sz w:val="22"/>
          <w:szCs w:val="22"/>
        </w:rPr>
        <w:t>California</w:t>
      </w:r>
      <w:r w:rsidRPr="0031786B">
        <w:rPr>
          <w:rFonts w:ascii="Times New Roman" w:hAnsi="Times New Roman" w:cs="Times New Roman"/>
          <w:sz w:val="22"/>
          <w:szCs w:val="22"/>
        </w:rPr>
        <w:t xml:space="preserve"> Alliance for Retired Americans</w:t>
      </w:r>
    </w:p>
    <w:p w:rsidR="00A87C5F" w:rsidRDefault="0089065D" w:rsidP="00920C4A">
      <w:pPr>
        <w:jc w:val="both"/>
      </w:pPr>
    </w:p>
    <w:sectPr w:rsidR="00A87C5F" w:rsidSect="00771F7D">
      <w:type w:val="continuous"/>
      <w:pgSz w:w="12240" w:h="15840" w:code="1"/>
      <w:pgMar w:top="1440" w:right="1152" w:bottom="1440" w:left="1152"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BA" w:rsidRDefault="00133A93">
      <w:r>
        <w:separator/>
      </w:r>
    </w:p>
  </w:endnote>
  <w:endnote w:type="continuationSeparator" w:id="0">
    <w:p w:rsidR="00DB1BBA" w:rsidRDefault="0013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77494" w:rsidRDefault="002774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F18D7" w:rsidRDefault="00185C80">
    <w:pPr>
      <w:pStyle w:val="Header"/>
      <w:jc w:val="center"/>
      <w:rPr>
        <w:b/>
        <w:sz w:val="10"/>
      </w:rPr>
    </w:pPr>
    <w:r>
      <w:rPr>
        <w:b/>
        <w:noProof/>
      </w:rPr>
      <mc:AlternateContent>
        <mc:Choice Requires="wps">
          <w:drawing>
            <wp:anchor distT="0" distB="0" distL="114300" distR="114300" simplePos="0" relativeHeight="251657216" behindDoc="0" locked="0" layoutInCell="0" allowOverlap="1" wp14:anchorId="03642385" wp14:editId="33B36767">
              <wp:simplePos x="0" y="0"/>
              <wp:positionH relativeFrom="column">
                <wp:posOffset>-91440</wp:posOffset>
              </wp:positionH>
              <wp:positionV relativeFrom="paragraph">
                <wp:posOffset>0</wp:posOffset>
              </wp:positionV>
              <wp:extent cx="6126480" cy="0"/>
              <wp:effectExtent l="32385" t="28575" r="3238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" o:allowincell="f" strokeweight="4.5pt">
              <v:stroke linestyle="thickThin"/>
            </v:line>
          </w:pict>
        </mc:Fallback>
      </mc:AlternateContent>
    </w:r>
  </w:p>
  <w:p w:rsidR="006F18D7" w:rsidRDefault="00185C80">
    <w:pPr>
      <w:pStyle w:val="Header"/>
      <w:jc w:val="center"/>
      <w:rPr>
        <w:rStyle w:val="PageNumber"/>
        <w:b/>
      </w:rPr>
    </w:pPr>
    <w:r>
      <w:rPr>
        <w:b/>
      </w:rPr>
      <w:t xml:space="preserve">Senator Henry Stern                                   </w:t>
    </w:r>
    <w:r>
      <w:rPr>
        <w:b/>
      </w:rPr>
      <w:tab/>
    </w:r>
    <w:r w:rsidR="00456BD7">
      <w:rPr>
        <w:b/>
      </w:rPr>
      <w:t xml:space="preserve">SB 1320 </w:t>
    </w:r>
    <w:r>
      <w:rPr>
        <w:b/>
      </w:rPr>
      <w:t xml:space="preserve">Fact Sheet                                                           Page </w:t>
    </w:r>
    <w:r>
      <w:rPr>
        <w:rStyle w:val="PageNumber"/>
        <w:b/>
      </w:rPr>
      <w:fldChar w:fldCharType="begin"/>
    </w:r>
    <w:r>
      <w:rPr>
        <w:rStyle w:val="PageNumber"/>
        <w:b/>
      </w:rPr>
      <w:instrText xml:space="preserve"> PAGE </w:instrText>
    </w:r>
    <w:r>
      <w:rPr>
        <w:rStyle w:val="PageNumber"/>
        <w:b/>
      </w:rPr>
      <w:fldChar w:fldCharType="separate"/>
    </w:r>
    <w:r w:rsidR="0089065D">
      <w:rPr>
        <w:rStyle w:val="PageNumber"/>
        <w:b/>
        <w:noProof/>
      </w:rPr>
      <w:t>1</w:t>
    </w:r>
    <w:r>
      <w:rPr>
        <w:rStyle w:val="PageNumber"/>
        <w:b/>
      </w:rPr>
      <w:fldChar w:fldCharType="end"/>
    </w:r>
  </w:p>
  <w:p w:rsidR="006F18D7" w:rsidRDefault="0089065D">
    <w:pPr>
      <w:pStyle w:val="Header"/>
      <w:jc w:val="center"/>
      <w:rPr>
        <w:rStyle w:val="PageNumber"/>
        <w:b/>
        <w:sz w:val="10"/>
      </w:rPr>
    </w:pPr>
  </w:p>
  <w:p w:rsidR="006F18D7" w:rsidRDefault="00185C80">
    <w:pPr>
      <w:pStyle w:val="Footer"/>
      <w:jc w:val="center"/>
    </w:pPr>
    <w:r>
      <w:rPr>
        <w:rStyle w:val="PageNumber"/>
        <w:b/>
      </w:rPr>
      <w:t>Contact</w:t>
    </w:r>
    <w:r w:rsidR="00133A93">
      <w:rPr>
        <w:rStyle w:val="PageNumber"/>
        <w:b/>
      </w:rPr>
      <w:t xml:space="preserve"> Alex Lee</w:t>
    </w:r>
    <w:r>
      <w:rPr>
        <w:rStyle w:val="PageNumber"/>
        <w:b/>
      </w:rPr>
      <w:t xml:space="preserve"> at (916) 651-4027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77494" w:rsidRDefault="00277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BA" w:rsidRDefault="00133A93">
      <w:r>
        <w:separator/>
      </w:r>
    </w:p>
  </w:footnote>
  <w:footnote w:type="continuationSeparator" w:id="0">
    <w:p w:rsidR="00DB1BBA" w:rsidRDefault="00133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77494" w:rsidRDefault="002774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b/>
      </w:rPr>
      <w:id w:val="-1266158165"/>
      <w:docPartObj>
        <w:docPartGallery w:val="Watermarks"/>
        <w:docPartUnique/>
      </w:docPartObj>
    </w:sdtPr>
    <w:sdtEndPr/>
    <w:sdtContent>
      <w:p w:rsidR="006F18D7" w:rsidRDefault="0089065D">
        <w:pPr>
          <w:pStyle w:val="Header"/>
          <w:jc w:val="center"/>
          <w:rPr>
            <w:b/>
          </w:rPr>
        </w:pPr>
        <w:r>
          <w:rPr>
            <w:b/>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77494" w:rsidRDefault="002774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1B3"/>
    <w:multiLevelType w:val="hybridMultilevel"/>
    <w:tmpl w:val="FB6C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A5522"/>
    <w:multiLevelType w:val="hybridMultilevel"/>
    <w:tmpl w:val="9BD4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5467F"/>
    <w:multiLevelType w:val="hybridMultilevel"/>
    <w:tmpl w:val="8BB8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09"/>
    <w:rsid w:val="00052567"/>
    <w:rsid w:val="0006484D"/>
    <w:rsid w:val="000736C5"/>
    <w:rsid w:val="00105828"/>
    <w:rsid w:val="00133A93"/>
    <w:rsid w:val="00136F4C"/>
    <w:rsid w:val="00185C80"/>
    <w:rsid w:val="00266673"/>
    <w:rsid w:val="00277494"/>
    <w:rsid w:val="0031786B"/>
    <w:rsid w:val="00331E78"/>
    <w:rsid w:val="00400D0A"/>
    <w:rsid w:val="00456BD7"/>
    <w:rsid w:val="00461C6E"/>
    <w:rsid w:val="00512B86"/>
    <w:rsid w:val="00556E29"/>
    <w:rsid w:val="00580C78"/>
    <w:rsid w:val="006220D2"/>
    <w:rsid w:val="00637191"/>
    <w:rsid w:val="00703338"/>
    <w:rsid w:val="00786A15"/>
    <w:rsid w:val="007A3293"/>
    <w:rsid w:val="007D5806"/>
    <w:rsid w:val="0089065D"/>
    <w:rsid w:val="008D0606"/>
    <w:rsid w:val="00920C4A"/>
    <w:rsid w:val="00942695"/>
    <w:rsid w:val="0096289D"/>
    <w:rsid w:val="009C4409"/>
    <w:rsid w:val="009E251D"/>
    <w:rsid w:val="00A15B70"/>
    <w:rsid w:val="00A27A04"/>
    <w:rsid w:val="00A3085E"/>
    <w:rsid w:val="00AE1B98"/>
    <w:rsid w:val="00B32C48"/>
    <w:rsid w:val="00B714FF"/>
    <w:rsid w:val="00BC1E44"/>
    <w:rsid w:val="00BD7300"/>
    <w:rsid w:val="00BD7F83"/>
    <w:rsid w:val="00CA74C6"/>
    <w:rsid w:val="00CC13DD"/>
    <w:rsid w:val="00DB1BBA"/>
    <w:rsid w:val="00EE0066"/>
    <w:rsid w:val="00F65C49"/>
    <w:rsid w:val="00F9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4409"/>
    <w:pPr>
      <w:keepNext/>
      <w:jc w:val="center"/>
      <w:outlineLvl w:val="0"/>
    </w:pPr>
    <w:rPr>
      <w:b/>
      <w:smallCaps/>
      <w:sz w:val="24"/>
    </w:rPr>
  </w:style>
  <w:style w:type="paragraph" w:styleId="Heading4">
    <w:name w:val="heading 4"/>
    <w:basedOn w:val="Normal"/>
    <w:next w:val="Normal"/>
    <w:link w:val="Heading4Char"/>
    <w:qFormat/>
    <w:rsid w:val="009C4409"/>
    <w:pPr>
      <w:keepNext/>
      <w:outlineLvl w:val="3"/>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09"/>
    <w:rPr>
      <w:rFonts w:ascii="Times New Roman" w:eastAsia="Times New Roman" w:hAnsi="Times New Roman" w:cs="Times New Roman"/>
      <w:b/>
      <w:smallCaps/>
      <w:sz w:val="24"/>
      <w:szCs w:val="20"/>
    </w:rPr>
  </w:style>
  <w:style w:type="character" w:customStyle="1" w:styleId="Heading4Char">
    <w:name w:val="Heading 4 Char"/>
    <w:basedOn w:val="DefaultParagraphFont"/>
    <w:link w:val="Heading4"/>
    <w:rsid w:val="009C4409"/>
    <w:rPr>
      <w:rFonts w:ascii="Times New Roman" w:eastAsia="Times New Roman" w:hAnsi="Times New Roman" w:cs="Times New Roman"/>
      <w:b/>
      <w:smallCaps/>
      <w:sz w:val="24"/>
      <w:szCs w:val="20"/>
    </w:rPr>
  </w:style>
  <w:style w:type="paragraph" w:styleId="Header">
    <w:name w:val="header"/>
    <w:basedOn w:val="Normal"/>
    <w:link w:val="HeaderChar"/>
    <w:rsid w:val="009C4409"/>
    <w:pPr>
      <w:tabs>
        <w:tab w:val="center" w:pos="4320"/>
        <w:tab w:val="right" w:pos="8640"/>
      </w:tabs>
    </w:pPr>
  </w:style>
  <w:style w:type="character" w:customStyle="1" w:styleId="HeaderChar">
    <w:name w:val="Header Char"/>
    <w:basedOn w:val="DefaultParagraphFont"/>
    <w:link w:val="Header"/>
    <w:rsid w:val="009C4409"/>
    <w:rPr>
      <w:rFonts w:ascii="Times New Roman" w:eastAsia="Times New Roman" w:hAnsi="Times New Roman" w:cs="Times New Roman"/>
      <w:sz w:val="20"/>
      <w:szCs w:val="20"/>
    </w:rPr>
  </w:style>
  <w:style w:type="paragraph" w:styleId="Footer">
    <w:name w:val="footer"/>
    <w:basedOn w:val="Normal"/>
    <w:link w:val="FooterChar"/>
    <w:rsid w:val="009C4409"/>
    <w:pPr>
      <w:tabs>
        <w:tab w:val="center" w:pos="4320"/>
        <w:tab w:val="right" w:pos="8640"/>
      </w:tabs>
    </w:pPr>
  </w:style>
  <w:style w:type="character" w:customStyle="1" w:styleId="FooterChar">
    <w:name w:val="Footer Char"/>
    <w:basedOn w:val="DefaultParagraphFont"/>
    <w:link w:val="Footer"/>
    <w:rsid w:val="009C4409"/>
    <w:rPr>
      <w:rFonts w:ascii="Times New Roman" w:eastAsia="Times New Roman" w:hAnsi="Times New Roman" w:cs="Times New Roman"/>
      <w:sz w:val="20"/>
      <w:szCs w:val="20"/>
    </w:rPr>
  </w:style>
  <w:style w:type="character" w:styleId="PageNumber">
    <w:name w:val="page number"/>
    <w:basedOn w:val="DefaultParagraphFont"/>
    <w:rsid w:val="009C4409"/>
  </w:style>
  <w:style w:type="paragraph" w:styleId="BodyText">
    <w:name w:val="Body Text"/>
    <w:basedOn w:val="Normal"/>
    <w:link w:val="BodyTextChar"/>
    <w:rsid w:val="009C4409"/>
    <w:rPr>
      <w:sz w:val="24"/>
    </w:rPr>
  </w:style>
  <w:style w:type="character" w:customStyle="1" w:styleId="BodyTextChar">
    <w:name w:val="Body Text Char"/>
    <w:basedOn w:val="DefaultParagraphFont"/>
    <w:link w:val="BodyText"/>
    <w:rsid w:val="009C4409"/>
    <w:rPr>
      <w:rFonts w:ascii="Times New Roman" w:eastAsia="Times New Roman" w:hAnsi="Times New Roman" w:cs="Times New Roman"/>
      <w:sz w:val="24"/>
      <w:szCs w:val="20"/>
    </w:rPr>
  </w:style>
  <w:style w:type="paragraph" w:styleId="Title">
    <w:name w:val="Title"/>
    <w:basedOn w:val="Normal"/>
    <w:link w:val="TitleChar"/>
    <w:qFormat/>
    <w:rsid w:val="009C4409"/>
    <w:pPr>
      <w:jc w:val="center"/>
    </w:pPr>
    <w:rPr>
      <w:b/>
      <w:smallCaps/>
      <w:sz w:val="28"/>
    </w:rPr>
  </w:style>
  <w:style w:type="character" w:customStyle="1" w:styleId="TitleChar">
    <w:name w:val="Title Char"/>
    <w:basedOn w:val="DefaultParagraphFont"/>
    <w:link w:val="Title"/>
    <w:rsid w:val="009C4409"/>
    <w:rPr>
      <w:rFonts w:ascii="Times New Roman" w:eastAsia="Times New Roman" w:hAnsi="Times New Roman" w:cs="Times New Roman"/>
      <w:b/>
      <w:smallCaps/>
      <w:sz w:val="28"/>
      <w:szCs w:val="20"/>
    </w:rPr>
  </w:style>
  <w:style w:type="paragraph" w:styleId="ListParagraph">
    <w:name w:val="List Paragraph"/>
    <w:basedOn w:val="Normal"/>
    <w:uiPriority w:val="34"/>
    <w:qFormat/>
    <w:rsid w:val="009C4409"/>
    <w:pPr>
      <w:ind w:left="720"/>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4409"/>
    <w:pPr>
      <w:keepNext/>
      <w:jc w:val="center"/>
      <w:outlineLvl w:val="0"/>
    </w:pPr>
    <w:rPr>
      <w:b/>
      <w:smallCaps/>
      <w:sz w:val="24"/>
    </w:rPr>
  </w:style>
  <w:style w:type="paragraph" w:styleId="Heading4">
    <w:name w:val="heading 4"/>
    <w:basedOn w:val="Normal"/>
    <w:next w:val="Normal"/>
    <w:link w:val="Heading4Char"/>
    <w:qFormat/>
    <w:rsid w:val="009C4409"/>
    <w:pPr>
      <w:keepNext/>
      <w:outlineLvl w:val="3"/>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09"/>
    <w:rPr>
      <w:rFonts w:ascii="Times New Roman" w:eastAsia="Times New Roman" w:hAnsi="Times New Roman" w:cs="Times New Roman"/>
      <w:b/>
      <w:smallCaps/>
      <w:sz w:val="24"/>
      <w:szCs w:val="20"/>
    </w:rPr>
  </w:style>
  <w:style w:type="character" w:customStyle="1" w:styleId="Heading4Char">
    <w:name w:val="Heading 4 Char"/>
    <w:basedOn w:val="DefaultParagraphFont"/>
    <w:link w:val="Heading4"/>
    <w:rsid w:val="009C4409"/>
    <w:rPr>
      <w:rFonts w:ascii="Times New Roman" w:eastAsia="Times New Roman" w:hAnsi="Times New Roman" w:cs="Times New Roman"/>
      <w:b/>
      <w:smallCaps/>
      <w:sz w:val="24"/>
      <w:szCs w:val="20"/>
    </w:rPr>
  </w:style>
  <w:style w:type="paragraph" w:styleId="Header">
    <w:name w:val="header"/>
    <w:basedOn w:val="Normal"/>
    <w:link w:val="HeaderChar"/>
    <w:rsid w:val="009C4409"/>
    <w:pPr>
      <w:tabs>
        <w:tab w:val="center" w:pos="4320"/>
        <w:tab w:val="right" w:pos="8640"/>
      </w:tabs>
    </w:pPr>
  </w:style>
  <w:style w:type="character" w:customStyle="1" w:styleId="HeaderChar">
    <w:name w:val="Header Char"/>
    <w:basedOn w:val="DefaultParagraphFont"/>
    <w:link w:val="Header"/>
    <w:rsid w:val="009C4409"/>
    <w:rPr>
      <w:rFonts w:ascii="Times New Roman" w:eastAsia="Times New Roman" w:hAnsi="Times New Roman" w:cs="Times New Roman"/>
      <w:sz w:val="20"/>
      <w:szCs w:val="20"/>
    </w:rPr>
  </w:style>
  <w:style w:type="paragraph" w:styleId="Footer">
    <w:name w:val="footer"/>
    <w:basedOn w:val="Normal"/>
    <w:link w:val="FooterChar"/>
    <w:rsid w:val="009C4409"/>
    <w:pPr>
      <w:tabs>
        <w:tab w:val="center" w:pos="4320"/>
        <w:tab w:val="right" w:pos="8640"/>
      </w:tabs>
    </w:pPr>
  </w:style>
  <w:style w:type="character" w:customStyle="1" w:styleId="FooterChar">
    <w:name w:val="Footer Char"/>
    <w:basedOn w:val="DefaultParagraphFont"/>
    <w:link w:val="Footer"/>
    <w:rsid w:val="009C4409"/>
    <w:rPr>
      <w:rFonts w:ascii="Times New Roman" w:eastAsia="Times New Roman" w:hAnsi="Times New Roman" w:cs="Times New Roman"/>
      <w:sz w:val="20"/>
      <w:szCs w:val="20"/>
    </w:rPr>
  </w:style>
  <w:style w:type="character" w:styleId="PageNumber">
    <w:name w:val="page number"/>
    <w:basedOn w:val="DefaultParagraphFont"/>
    <w:rsid w:val="009C4409"/>
  </w:style>
  <w:style w:type="paragraph" w:styleId="BodyText">
    <w:name w:val="Body Text"/>
    <w:basedOn w:val="Normal"/>
    <w:link w:val="BodyTextChar"/>
    <w:rsid w:val="009C4409"/>
    <w:rPr>
      <w:sz w:val="24"/>
    </w:rPr>
  </w:style>
  <w:style w:type="character" w:customStyle="1" w:styleId="BodyTextChar">
    <w:name w:val="Body Text Char"/>
    <w:basedOn w:val="DefaultParagraphFont"/>
    <w:link w:val="BodyText"/>
    <w:rsid w:val="009C4409"/>
    <w:rPr>
      <w:rFonts w:ascii="Times New Roman" w:eastAsia="Times New Roman" w:hAnsi="Times New Roman" w:cs="Times New Roman"/>
      <w:sz w:val="24"/>
      <w:szCs w:val="20"/>
    </w:rPr>
  </w:style>
  <w:style w:type="paragraph" w:styleId="Title">
    <w:name w:val="Title"/>
    <w:basedOn w:val="Normal"/>
    <w:link w:val="TitleChar"/>
    <w:qFormat/>
    <w:rsid w:val="009C4409"/>
    <w:pPr>
      <w:jc w:val="center"/>
    </w:pPr>
    <w:rPr>
      <w:b/>
      <w:smallCaps/>
      <w:sz w:val="28"/>
    </w:rPr>
  </w:style>
  <w:style w:type="character" w:customStyle="1" w:styleId="TitleChar">
    <w:name w:val="Title Char"/>
    <w:basedOn w:val="DefaultParagraphFont"/>
    <w:link w:val="Title"/>
    <w:rsid w:val="009C4409"/>
    <w:rPr>
      <w:rFonts w:ascii="Times New Roman" w:eastAsia="Times New Roman" w:hAnsi="Times New Roman" w:cs="Times New Roman"/>
      <w:b/>
      <w:smallCaps/>
      <w:sz w:val="28"/>
      <w:szCs w:val="20"/>
    </w:rPr>
  </w:style>
  <w:style w:type="paragraph" w:styleId="ListParagraph">
    <w:name w:val="List Paragraph"/>
    <w:basedOn w:val="Normal"/>
    <w:uiPriority w:val="34"/>
    <w:qFormat/>
    <w:rsid w:val="009C4409"/>
    <w:pPr>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Giacomo Damonte</cp:lastModifiedBy>
  <cp:revision>2</cp:revision>
  <cp:lastPrinted>2018-01-31T22:05:00Z</cp:lastPrinted>
  <dcterms:created xsi:type="dcterms:W3CDTF">2018-03-20T04:23:00Z</dcterms:created>
  <dcterms:modified xsi:type="dcterms:W3CDTF">2018-03-20T04:23:00Z</dcterms:modified>
</cp:coreProperties>
</file>